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602"/>
        <w:gridCol w:w="1413"/>
        <w:gridCol w:w="2547"/>
        <w:gridCol w:w="540"/>
        <w:gridCol w:w="1165"/>
        <w:gridCol w:w="1175"/>
        <w:gridCol w:w="101"/>
        <w:gridCol w:w="1159"/>
      </w:tblGrid>
      <w:tr w:rsidR="00692630" w:rsidRPr="00692630" w:rsidTr="0087691C">
        <w:trPr>
          <w:cantSplit/>
          <w:trHeight w:hRule="exact" w:val="1003"/>
        </w:trPr>
        <w:tc>
          <w:tcPr>
            <w:tcW w:w="3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lang w:val="lv-LV"/>
              </w:rPr>
            </w:pPr>
            <w:r w:rsidRPr="00692630">
              <w:rPr>
                <w:rFonts w:ascii="Times New Roman" w:hAnsi="Times New Roman" w:cs="Times New Roman"/>
                <w:lang w:val="lv-LV"/>
              </w:rPr>
              <w:t>STUDIJU PRIEKŠMETA NOSAUKUMS</w:t>
            </w:r>
          </w:p>
        </w:tc>
        <w:tc>
          <w:tcPr>
            <w:tcW w:w="66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b/>
                <w:bCs/>
                <w:sz w:val="36"/>
                <w:szCs w:val="36"/>
                <w:lang w:val="lv-LV"/>
              </w:rPr>
            </w:pPr>
            <w:r>
              <w:rPr>
                <w:rFonts w:ascii="Times New Roman" w:hAnsi="Times New Roman" w:cs="Times New Roman"/>
                <w:b/>
                <w:bCs/>
                <w:sz w:val="32"/>
                <w:szCs w:val="36"/>
                <w:lang w:val="lv-LV"/>
              </w:rPr>
              <w:t>CIVILĀ AIZSARDZĪBA</w:t>
            </w:r>
          </w:p>
        </w:tc>
      </w:tr>
      <w:tr w:rsidR="00692630" w:rsidRPr="00692630" w:rsidTr="0087691C">
        <w:trPr>
          <w:cantSplit/>
          <w:trHeight w:hRule="exact" w:val="6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lang w:val="lv-LV"/>
              </w:rPr>
            </w:pPr>
            <w:r w:rsidRPr="00692630">
              <w:rPr>
                <w:rFonts w:ascii="Times New Roman" w:hAnsi="Times New Roman" w:cs="Times New Roman"/>
                <w:lang w:val="lv-LV"/>
              </w:rPr>
              <w:t>KREDĪTPUNKTI</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692630">
            <w:pPr>
              <w:spacing w:after="0" w:line="240" w:lineRule="auto"/>
              <w:rPr>
                <w:rFonts w:ascii="Times New Roman" w:hAnsi="Times New Roman" w:cs="Times New Roman"/>
                <w:lang w:val="lv-LV"/>
              </w:rPr>
            </w:pPr>
            <w:r w:rsidRPr="00692630">
              <w:rPr>
                <w:rFonts w:ascii="Times New Roman" w:hAnsi="Times New Roman" w:cs="Times New Roman"/>
                <w:b/>
                <w:lang w:val="lv-LV"/>
              </w:rPr>
              <w:t>1</w:t>
            </w:r>
            <w:r w:rsidRPr="00692630">
              <w:rPr>
                <w:rFonts w:ascii="Times New Roman" w:hAnsi="Times New Roman" w:cs="Times New Roman"/>
                <w:lang w:val="lv-LV"/>
              </w:rPr>
              <w:t xml:space="preserve"> KRP</w:t>
            </w:r>
          </w:p>
          <w:p w:rsidR="00692630" w:rsidRPr="00692630" w:rsidRDefault="00692630" w:rsidP="00692630">
            <w:pPr>
              <w:spacing w:after="0" w:line="240" w:lineRule="auto"/>
              <w:rPr>
                <w:rFonts w:ascii="Times New Roman" w:hAnsi="Times New Roman" w:cs="Times New Roman"/>
                <w:lang w:val="lv-LV"/>
              </w:rPr>
            </w:pPr>
            <w:r w:rsidRPr="00692630">
              <w:rPr>
                <w:rFonts w:ascii="Times New Roman" w:hAnsi="Times New Roman" w:cs="Times New Roman"/>
                <w:b/>
                <w:lang w:val="lv-LV"/>
              </w:rPr>
              <w:t>1,5</w:t>
            </w:r>
            <w:r w:rsidRPr="00692630">
              <w:rPr>
                <w:rFonts w:ascii="Times New Roman" w:hAnsi="Times New Roman" w:cs="Times New Roman"/>
                <w:lang w:val="lv-LV"/>
              </w:rPr>
              <w:t xml:space="preserve"> ECTS</w:t>
            </w:r>
          </w:p>
        </w:tc>
        <w:tc>
          <w:tcPr>
            <w:tcW w:w="54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lang w:val="lv-LV"/>
              </w:rPr>
            </w:pPr>
            <w:r>
              <w:rPr>
                <w:rFonts w:ascii="Times New Roman" w:hAnsi="Times New Roman" w:cs="Times New Roman"/>
                <w:lang w:val="lv-LV"/>
              </w:rPr>
              <w:t>APJOMS (stundās)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CE6C29" w:rsidP="00692630">
            <w:pPr>
              <w:spacing w:after="0" w:line="240" w:lineRule="auto"/>
              <w:jc w:val="center"/>
              <w:rPr>
                <w:rFonts w:ascii="Times New Roman" w:hAnsi="Times New Roman" w:cs="Times New Roman"/>
                <w:b/>
                <w:lang w:val="lv-LV"/>
              </w:rPr>
            </w:pPr>
            <w:r>
              <w:rPr>
                <w:rFonts w:ascii="Times New Roman" w:hAnsi="Times New Roman" w:cs="Times New Roman"/>
                <w:b/>
                <w:lang w:val="lv-LV"/>
              </w:rPr>
              <w:t>40</w:t>
            </w:r>
          </w:p>
        </w:tc>
      </w:tr>
      <w:tr w:rsidR="00692630" w:rsidRPr="00692630" w:rsidTr="0087691C">
        <w:trPr>
          <w:cantSplit/>
          <w:trHeight w:hRule="exact" w:val="611"/>
        </w:trPr>
        <w:tc>
          <w:tcPr>
            <w:tcW w:w="3573" w:type="dxa"/>
            <w:gridSpan w:val="3"/>
            <w:tcBorders>
              <w:top w:val="single" w:sz="4" w:space="0" w:color="auto"/>
              <w:left w:val="single" w:sz="4" w:space="0" w:color="auto"/>
              <w:bottom w:val="single" w:sz="4" w:space="0" w:color="auto"/>
              <w:right w:val="nil"/>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lang w:val="lv-LV"/>
              </w:rPr>
            </w:pPr>
            <w:r w:rsidRPr="00692630">
              <w:rPr>
                <w:rFonts w:ascii="Times New Roman" w:hAnsi="Times New Roman" w:cs="Times New Roman"/>
                <w:lang w:val="lv-LV"/>
              </w:rPr>
              <w:t>PRIEKŠZINĀŠANAS</w:t>
            </w:r>
          </w:p>
          <w:p w:rsidR="00692630" w:rsidRPr="00692630" w:rsidRDefault="00692630" w:rsidP="00692630">
            <w:pPr>
              <w:spacing w:after="0" w:line="240" w:lineRule="auto"/>
              <w:jc w:val="center"/>
              <w:rPr>
                <w:rFonts w:ascii="Times New Roman" w:hAnsi="Times New Roman" w:cs="Times New Roman"/>
                <w:bCs/>
                <w:i/>
                <w:iCs/>
                <w:lang w:val="lv-LV"/>
              </w:rPr>
            </w:pPr>
            <w:r w:rsidRPr="00692630">
              <w:rPr>
                <w:rFonts w:ascii="Times New Roman" w:hAnsi="Times New Roman" w:cs="Times New Roman"/>
                <w:bCs/>
                <w:i/>
                <w:iCs/>
                <w:lang w:val="lv-LV"/>
              </w:rPr>
              <w:t>(KURSA NOSAUKUMS)</w:t>
            </w:r>
          </w:p>
        </w:tc>
        <w:tc>
          <w:tcPr>
            <w:tcW w:w="66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lang w:val="lv-LV"/>
              </w:rPr>
            </w:pPr>
          </w:p>
        </w:tc>
      </w:tr>
      <w:tr w:rsidR="00692630" w:rsidRPr="00692630" w:rsidTr="0087691C">
        <w:trPr>
          <w:cantSplit/>
          <w:trHeight w:hRule="exact" w:val="520"/>
        </w:trPr>
        <w:tc>
          <w:tcPr>
            <w:tcW w:w="3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lang w:val="lv-LV"/>
              </w:rPr>
            </w:pPr>
            <w:r w:rsidRPr="00692630">
              <w:rPr>
                <w:rFonts w:ascii="Times New Roman" w:hAnsi="Times New Roman" w:cs="Times New Roman"/>
                <w:lang w:val="lv-LV"/>
              </w:rPr>
              <w:t>ZINĀTŅU NOZARE/ APAKŠNOZARE</w:t>
            </w:r>
          </w:p>
        </w:tc>
        <w:tc>
          <w:tcPr>
            <w:tcW w:w="6687" w:type="dxa"/>
            <w:gridSpan w:val="6"/>
            <w:tcBorders>
              <w:top w:val="single" w:sz="4" w:space="0" w:color="auto"/>
              <w:left w:val="nil"/>
              <w:bottom w:val="nil"/>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lang w:val="lv-LV"/>
              </w:rPr>
            </w:pPr>
          </w:p>
        </w:tc>
      </w:tr>
      <w:tr w:rsidR="00692630" w:rsidRPr="00692630" w:rsidTr="0087691C">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C0378B">
            <w:pPr>
              <w:spacing w:after="0" w:line="240" w:lineRule="auto"/>
              <w:rPr>
                <w:rFonts w:ascii="Times New Roman" w:hAnsi="Times New Roman" w:cs="Times New Roman"/>
                <w:lang w:val="lv-LV"/>
              </w:rPr>
            </w:pPr>
            <w:r w:rsidRPr="00692630">
              <w:rPr>
                <w:rFonts w:ascii="Times New Roman" w:hAnsi="Times New Roman" w:cs="Times New Roman"/>
                <w:lang w:val="lv-LV"/>
              </w:rPr>
              <w:t xml:space="preserve">LEKCIJU / STUNDU SKAITS </w:t>
            </w:r>
            <w:r w:rsidR="00C0378B">
              <w:rPr>
                <w:rFonts w:ascii="Times New Roman" w:hAnsi="Times New Roman" w:cs="Times New Roman"/>
                <w:lang w:val="lv-LV"/>
              </w:rPr>
              <w:t>3</w:t>
            </w:r>
            <w:r w:rsidRPr="00692630">
              <w:rPr>
                <w:rFonts w:ascii="Times New Roman" w:hAnsi="Times New Roman" w:cs="Times New Roman"/>
                <w:lang w:val="lv-LV"/>
              </w:rPr>
              <w:t>0%</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692630" w:rsidRPr="00692630" w:rsidRDefault="00CE6C29" w:rsidP="00692630">
            <w:pPr>
              <w:spacing w:after="0" w:line="240" w:lineRule="auto"/>
              <w:jc w:val="center"/>
              <w:rPr>
                <w:rFonts w:ascii="Times New Roman" w:hAnsi="Times New Roman" w:cs="Times New Roman"/>
                <w:b/>
                <w:lang w:val="lv-LV"/>
              </w:rPr>
            </w:pPr>
            <w:r>
              <w:rPr>
                <w:rFonts w:ascii="Times New Roman" w:hAnsi="Times New Roman" w:cs="Times New Roman"/>
                <w:b/>
                <w:lang w:val="lv-LV"/>
              </w:rPr>
              <w:t>4</w:t>
            </w:r>
          </w:p>
        </w:tc>
      </w:tr>
      <w:tr w:rsidR="00692630" w:rsidRPr="00692630" w:rsidTr="0087691C">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C0378B">
            <w:pPr>
              <w:spacing w:after="0" w:line="240" w:lineRule="auto"/>
              <w:rPr>
                <w:rFonts w:ascii="Times New Roman" w:hAnsi="Times New Roman" w:cs="Times New Roman"/>
                <w:bCs/>
                <w:lang w:val="lv-LV"/>
              </w:rPr>
            </w:pPr>
            <w:r w:rsidRPr="00692630">
              <w:rPr>
                <w:rFonts w:ascii="Times New Roman" w:hAnsi="Times New Roman" w:cs="Times New Roman"/>
                <w:bCs/>
                <w:lang w:val="lv-LV"/>
              </w:rPr>
              <w:t xml:space="preserve">SEMINĀRU VAI PRAKTIKUMU STUNDU SKAITS </w:t>
            </w:r>
            <w:r w:rsidR="00C0378B">
              <w:rPr>
                <w:rFonts w:ascii="Times New Roman" w:hAnsi="Times New Roman" w:cs="Times New Roman"/>
                <w:lang w:val="lv-LV"/>
              </w:rPr>
              <w:t>5</w:t>
            </w:r>
            <w:r w:rsidRPr="00692630">
              <w:rPr>
                <w:rFonts w:ascii="Times New Roman" w:hAnsi="Times New Roman" w:cs="Times New Roman"/>
                <w:lang w:val="lv-LV"/>
              </w:rPr>
              <w:t>0%</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692630" w:rsidRPr="00692630" w:rsidRDefault="00CE6C29" w:rsidP="00CE6C29">
            <w:pPr>
              <w:spacing w:after="0" w:line="240" w:lineRule="auto"/>
              <w:jc w:val="center"/>
              <w:rPr>
                <w:rFonts w:ascii="Times New Roman" w:hAnsi="Times New Roman" w:cs="Times New Roman"/>
                <w:b/>
                <w:lang w:val="lv-LV"/>
              </w:rPr>
            </w:pPr>
            <w:r>
              <w:rPr>
                <w:rFonts w:ascii="Times New Roman" w:hAnsi="Times New Roman" w:cs="Times New Roman"/>
                <w:b/>
                <w:lang w:val="lv-LV"/>
              </w:rPr>
              <w:t>20</w:t>
            </w:r>
          </w:p>
        </w:tc>
      </w:tr>
      <w:tr w:rsidR="00692630" w:rsidRPr="00692630" w:rsidTr="0087691C">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C0378B">
            <w:pPr>
              <w:spacing w:after="0" w:line="240" w:lineRule="auto"/>
              <w:rPr>
                <w:rFonts w:ascii="Times New Roman" w:hAnsi="Times New Roman" w:cs="Times New Roman"/>
                <w:bCs/>
                <w:lang w:val="lv-LV"/>
              </w:rPr>
            </w:pPr>
            <w:r w:rsidRPr="00692630">
              <w:rPr>
                <w:rFonts w:ascii="Times New Roman" w:hAnsi="Times New Roman" w:cs="Times New Roman"/>
                <w:bCs/>
                <w:lang w:val="lv-LV"/>
              </w:rPr>
              <w:t xml:space="preserve">PATSTĀVĪGAJAM DARBAM ATVĒLĒTO STUNDU SKAITS </w:t>
            </w:r>
            <w:r w:rsidR="00C0378B">
              <w:rPr>
                <w:rFonts w:ascii="Times New Roman" w:hAnsi="Times New Roman" w:cs="Times New Roman"/>
                <w:bCs/>
                <w:lang w:val="lv-LV"/>
              </w:rPr>
              <w:t>2</w:t>
            </w:r>
            <w:r w:rsidRPr="00692630">
              <w:rPr>
                <w:rFonts w:ascii="Times New Roman" w:hAnsi="Times New Roman" w:cs="Times New Roman"/>
                <w:lang w:val="lv-LV"/>
              </w:rPr>
              <w:t>0%</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692630" w:rsidRPr="00692630" w:rsidRDefault="00C0378B" w:rsidP="00692630">
            <w:pPr>
              <w:spacing w:after="0" w:line="240" w:lineRule="auto"/>
              <w:jc w:val="center"/>
              <w:rPr>
                <w:rFonts w:ascii="Times New Roman" w:hAnsi="Times New Roman" w:cs="Times New Roman"/>
                <w:b/>
                <w:lang w:val="lv-LV"/>
              </w:rPr>
            </w:pPr>
            <w:r>
              <w:rPr>
                <w:rFonts w:ascii="Times New Roman" w:hAnsi="Times New Roman" w:cs="Times New Roman"/>
                <w:b/>
                <w:lang w:val="lv-LV"/>
              </w:rPr>
              <w:t>16</w:t>
            </w:r>
          </w:p>
        </w:tc>
      </w:tr>
      <w:tr w:rsidR="00692630" w:rsidRPr="00692630" w:rsidTr="0087691C">
        <w:trPr>
          <w:cantSplit/>
          <w:trHeight w:val="4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bCs/>
                <w:lang w:val="lv-LV"/>
              </w:rPr>
            </w:pPr>
            <w:r w:rsidRPr="00692630">
              <w:rPr>
                <w:rFonts w:ascii="Times New Roman" w:hAnsi="Times New Roman" w:cs="Times New Roman"/>
                <w:bCs/>
                <w:lang w:val="lv-LV"/>
              </w:rPr>
              <w:t xml:space="preserve"> Studiju priekšmets APSTIPRINĀTS:</w:t>
            </w:r>
          </w:p>
        </w:tc>
        <w:tc>
          <w:tcPr>
            <w:tcW w:w="4500" w:type="dxa"/>
            <w:gridSpan w:val="3"/>
            <w:tcBorders>
              <w:top w:val="single" w:sz="4" w:space="0" w:color="auto"/>
              <w:left w:val="nil"/>
              <w:bottom w:val="single" w:sz="4" w:space="0" w:color="auto"/>
              <w:right w:val="single" w:sz="4" w:space="0" w:color="auto"/>
            </w:tcBorders>
            <w:shd w:val="clear" w:color="auto" w:fill="auto"/>
            <w:vAlign w:val="center"/>
          </w:tcPr>
          <w:p w:rsidR="00692630" w:rsidRPr="00692630" w:rsidRDefault="00692630" w:rsidP="00692630">
            <w:pPr>
              <w:spacing w:after="0" w:line="240" w:lineRule="auto"/>
              <w:rPr>
                <w:rFonts w:ascii="Times New Roman" w:hAnsi="Times New Roman" w:cs="Times New Roman"/>
                <w:lang w:val="lv-LV"/>
              </w:rPr>
            </w:pPr>
          </w:p>
        </w:tc>
        <w:tc>
          <w:tcPr>
            <w:tcW w:w="2340" w:type="dxa"/>
            <w:gridSpan w:val="2"/>
            <w:tcBorders>
              <w:top w:val="single" w:sz="4" w:space="0" w:color="auto"/>
              <w:left w:val="nil"/>
              <w:bottom w:val="single" w:sz="4" w:space="0" w:color="auto"/>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bCs/>
                <w:lang w:val="lv-LV"/>
              </w:rPr>
            </w:pPr>
            <w:r w:rsidRPr="00692630">
              <w:rPr>
                <w:rFonts w:ascii="Times New Roman" w:hAnsi="Times New Roman" w:cs="Times New Roman"/>
                <w:bCs/>
                <w:lang w:val="lv-LV"/>
              </w:rPr>
              <w:t>Apstiprināšanas DATUMS</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692630" w:rsidRPr="00692630" w:rsidRDefault="00692630" w:rsidP="00F27307">
            <w:pPr>
              <w:spacing w:after="0" w:line="240" w:lineRule="auto"/>
              <w:ind w:left="-57" w:right="-57"/>
              <w:rPr>
                <w:rFonts w:ascii="Times New Roman" w:hAnsi="Times New Roman" w:cs="Times New Roman"/>
                <w:lang w:val="lv-LV"/>
              </w:rPr>
            </w:pPr>
          </w:p>
        </w:tc>
      </w:tr>
      <w:tr w:rsidR="00692630" w:rsidRPr="00692630" w:rsidTr="0087691C">
        <w:trPr>
          <w:cantSplit/>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692630" w:rsidRPr="00692630" w:rsidRDefault="00692630" w:rsidP="00692630">
            <w:pPr>
              <w:spacing w:after="0" w:line="240" w:lineRule="auto"/>
              <w:jc w:val="center"/>
              <w:rPr>
                <w:rFonts w:ascii="Times New Roman" w:hAnsi="Times New Roman" w:cs="Times New Roman"/>
                <w:bCs/>
                <w:lang w:val="lv-LV"/>
              </w:rPr>
            </w:pPr>
            <w:r w:rsidRPr="00692630">
              <w:rPr>
                <w:rFonts w:ascii="Times New Roman" w:hAnsi="Times New Roman" w:cs="Times New Roman"/>
                <w:bCs/>
                <w:lang w:val="lv-LV"/>
              </w:rPr>
              <w:t>KURSA AUTORS (-I)</w:t>
            </w:r>
          </w:p>
        </w:tc>
      </w:tr>
      <w:tr w:rsidR="00692630" w:rsidRPr="00692630" w:rsidTr="0087691C">
        <w:trPr>
          <w:cantSplit/>
        </w:trPr>
        <w:tc>
          <w:tcPr>
            <w:tcW w:w="6120" w:type="dxa"/>
            <w:gridSpan w:val="4"/>
            <w:tcBorders>
              <w:top w:val="single" w:sz="4" w:space="0" w:color="auto"/>
              <w:left w:val="single" w:sz="4" w:space="0" w:color="auto"/>
              <w:bottom w:val="single" w:sz="4" w:space="0" w:color="auto"/>
              <w:right w:val="single" w:sz="4" w:space="0" w:color="auto"/>
            </w:tcBorders>
            <w:shd w:val="clear" w:color="auto" w:fill="auto"/>
          </w:tcPr>
          <w:p w:rsidR="00692630" w:rsidRPr="00692630" w:rsidRDefault="00692630" w:rsidP="00692630">
            <w:pPr>
              <w:spacing w:after="0" w:line="240" w:lineRule="auto"/>
              <w:jc w:val="center"/>
              <w:rPr>
                <w:rFonts w:ascii="Times New Roman" w:hAnsi="Times New Roman" w:cs="Times New Roman"/>
                <w:bCs/>
                <w:lang w:val="lv-LV"/>
              </w:rPr>
            </w:pPr>
            <w:r w:rsidRPr="00692630">
              <w:rPr>
                <w:rFonts w:ascii="Times New Roman" w:hAnsi="Times New Roman" w:cs="Times New Roman"/>
                <w:bCs/>
                <w:lang w:val="lv-LV"/>
              </w:rPr>
              <w:t>Akadēmiskais amats</w:t>
            </w:r>
          </w:p>
        </w:tc>
        <w:tc>
          <w:tcPr>
            <w:tcW w:w="4140" w:type="dxa"/>
            <w:gridSpan w:val="5"/>
            <w:tcBorders>
              <w:top w:val="nil"/>
              <w:left w:val="nil"/>
              <w:bottom w:val="nil"/>
              <w:right w:val="single" w:sz="4" w:space="0" w:color="auto"/>
            </w:tcBorders>
            <w:shd w:val="clear" w:color="auto" w:fill="auto"/>
            <w:vAlign w:val="center"/>
          </w:tcPr>
          <w:p w:rsidR="00692630" w:rsidRPr="00692630" w:rsidRDefault="00692630" w:rsidP="00692630">
            <w:pPr>
              <w:spacing w:after="0" w:line="240" w:lineRule="auto"/>
              <w:jc w:val="center"/>
              <w:rPr>
                <w:rFonts w:ascii="Times New Roman" w:hAnsi="Times New Roman" w:cs="Times New Roman"/>
                <w:bCs/>
                <w:lang w:val="lv-LV"/>
              </w:rPr>
            </w:pPr>
            <w:r w:rsidRPr="00692630">
              <w:rPr>
                <w:rFonts w:ascii="Times New Roman" w:hAnsi="Times New Roman" w:cs="Times New Roman"/>
                <w:bCs/>
                <w:lang w:val="lv-LV"/>
              </w:rPr>
              <w:t>Vārds, uzvārds</w:t>
            </w:r>
          </w:p>
        </w:tc>
      </w:tr>
      <w:tr w:rsidR="00692630" w:rsidRPr="00692630" w:rsidTr="0087691C">
        <w:trPr>
          <w:cantSplit/>
          <w:trHeight w:val="315"/>
        </w:trPr>
        <w:tc>
          <w:tcPr>
            <w:tcW w:w="6120" w:type="dxa"/>
            <w:gridSpan w:val="4"/>
            <w:tcBorders>
              <w:top w:val="single" w:sz="4" w:space="0" w:color="auto"/>
              <w:left w:val="single" w:sz="4" w:space="0" w:color="auto"/>
              <w:bottom w:val="single" w:sz="4" w:space="0" w:color="auto"/>
              <w:right w:val="nil"/>
            </w:tcBorders>
            <w:shd w:val="clear" w:color="auto" w:fill="auto"/>
            <w:vAlign w:val="center"/>
          </w:tcPr>
          <w:p w:rsidR="00692630" w:rsidRPr="00692630" w:rsidRDefault="00F27307" w:rsidP="00692630">
            <w:pPr>
              <w:spacing w:after="0" w:line="240" w:lineRule="auto"/>
              <w:jc w:val="center"/>
              <w:rPr>
                <w:rFonts w:ascii="Times New Roman" w:hAnsi="Times New Roman" w:cs="Times New Roman"/>
                <w:lang w:val="lv-LV"/>
              </w:rPr>
            </w:pPr>
            <w:r>
              <w:rPr>
                <w:rFonts w:ascii="Times New Roman" w:hAnsi="Times New Roman" w:cs="Times New Roman"/>
                <w:lang w:val="lv-LV"/>
              </w:rPr>
              <w:t>Lektors</w:t>
            </w:r>
          </w:p>
        </w:tc>
        <w:tc>
          <w:tcPr>
            <w:tcW w:w="4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2630" w:rsidRPr="00692630" w:rsidRDefault="00F27307" w:rsidP="00F27307">
            <w:pPr>
              <w:spacing w:after="0" w:line="240" w:lineRule="auto"/>
              <w:jc w:val="center"/>
              <w:rPr>
                <w:rFonts w:ascii="Times New Roman" w:hAnsi="Times New Roman" w:cs="Times New Roman"/>
                <w:lang w:val="lv-LV"/>
              </w:rPr>
            </w:pPr>
            <w:r>
              <w:rPr>
                <w:rFonts w:ascii="Times New Roman" w:hAnsi="Times New Roman" w:cs="Times New Roman"/>
                <w:lang w:val="lv-LV"/>
              </w:rPr>
              <w:t xml:space="preserve">Rolands </w:t>
            </w:r>
            <w:proofErr w:type="spellStart"/>
            <w:r>
              <w:rPr>
                <w:rFonts w:ascii="Times New Roman" w:hAnsi="Times New Roman" w:cs="Times New Roman"/>
                <w:lang w:val="lv-LV"/>
              </w:rPr>
              <w:t>Brikmanis</w:t>
            </w:r>
            <w:proofErr w:type="spellEnd"/>
          </w:p>
        </w:tc>
      </w:tr>
      <w:tr w:rsidR="00692630" w:rsidRPr="00692630" w:rsidTr="0087691C">
        <w:trPr>
          <w:cantSplit/>
          <w:trHeight w:val="253"/>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692630" w:rsidRPr="00692630" w:rsidRDefault="00692630" w:rsidP="00692630">
            <w:pPr>
              <w:spacing w:after="0" w:line="240" w:lineRule="auto"/>
              <w:jc w:val="center"/>
              <w:rPr>
                <w:rFonts w:ascii="Times New Roman" w:hAnsi="Times New Roman" w:cs="Times New Roman"/>
                <w:lang w:val="lv-LV"/>
              </w:rPr>
            </w:pPr>
            <w:r w:rsidRPr="00692630">
              <w:rPr>
                <w:rFonts w:ascii="Times New Roman" w:hAnsi="Times New Roman" w:cs="Times New Roman"/>
                <w:lang w:val="lv-LV"/>
              </w:rPr>
              <w:t>KURSA ANOTĀCIJA</w:t>
            </w:r>
          </w:p>
        </w:tc>
      </w:tr>
      <w:tr w:rsidR="00692630" w:rsidRPr="004C3F4B" w:rsidTr="0087691C">
        <w:trPr>
          <w:cantSplit/>
        </w:trPr>
        <w:tc>
          <w:tcPr>
            <w:tcW w:w="10260" w:type="dxa"/>
            <w:gridSpan w:val="9"/>
            <w:tcBorders>
              <w:top w:val="single" w:sz="4" w:space="0" w:color="auto"/>
              <w:left w:val="single" w:sz="4" w:space="0" w:color="auto"/>
              <w:bottom w:val="nil"/>
              <w:right w:val="single" w:sz="4" w:space="0" w:color="auto"/>
            </w:tcBorders>
            <w:shd w:val="clear" w:color="auto" w:fill="auto"/>
          </w:tcPr>
          <w:p w:rsidR="00692630" w:rsidRPr="00692630" w:rsidRDefault="00F27307" w:rsidP="00692630">
            <w:pPr>
              <w:spacing w:after="0" w:line="240" w:lineRule="auto"/>
              <w:jc w:val="both"/>
              <w:rPr>
                <w:rFonts w:ascii="Times New Roman" w:hAnsi="Times New Roman" w:cs="Times New Roman"/>
                <w:kern w:val="16"/>
                <w:lang w:val="lv-LV"/>
              </w:rPr>
            </w:pPr>
            <w:r>
              <w:rPr>
                <w:rFonts w:ascii="Times New Roman" w:hAnsi="Times New Roman" w:cs="Times New Roman"/>
                <w:kern w:val="16"/>
                <w:lang w:val="lv-LV"/>
              </w:rPr>
              <w:t xml:space="preserve">Studiju priekšmeta mērķis – </w:t>
            </w:r>
            <w:r w:rsidRPr="00C0378B">
              <w:rPr>
                <w:rFonts w:ascii="Times New Roman" w:hAnsi="Times New Roman" w:cs="Times New Roman"/>
                <w:kern w:val="16"/>
                <w:lang w:val="lv-LV"/>
              </w:rPr>
              <w:t xml:space="preserve">Iepazīstināt studentus ar civilās aizsardzības tiesisko regulējumu, katastrofu pārvaldības sistēmu, ugunsdrošības prasībām, risku apzināšanu un kontroli, rīcību un komunikāciju katastrofas gadījumā. Iepazīstināt ar vides aktuāliem apdraudējumiem, vides aizsardzības sistēmas darbību. Sniegt studentiem nepieciešamās praktiskās </w:t>
            </w:r>
            <w:proofErr w:type="spellStart"/>
            <w:r w:rsidRPr="00C0378B">
              <w:rPr>
                <w:rFonts w:ascii="Times New Roman" w:hAnsi="Times New Roman" w:cs="Times New Roman"/>
                <w:kern w:val="16"/>
                <w:lang w:val="lv-LV"/>
              </w:rPr>
              <w:t>pamatzināšanas</w:t>
            </w:r>
            <w:proofErr w:type="spellEnd"/>
            <w:r w:rsidRPr="00C0378B">
              <w:rPr>
                <w:rFonts w:ascii="Times New Roman" w:hAnsi="Times New Roman" w:cs="Times New Roman"/>
                <w:kern w:val="16"/>
                <w:lang w:val="lv-LV"/>
              </w:rPr>
              <w:t xml:space="preserve"> pirmās palīdzības sniegšanā</w:t>
            </w:r>
            <w:r w:rsidR="00C0378B">
              <w:rPr>
                <w:rFonts w:ascii="Times New Roman" w:hAnsi="Times New Roman" w:cs="Times New Roman"/>
                <w:kern w:val="16"/>
                <w:lang w:val="lv-LV"/>
              </w:rPr>
              <w:t>.</w:t>
            </w:r>
          </w:p>
        </w:tc>
      </w:tr>
      <w:tr w:rsidR="00692630" w:rsidRPr="004C3F4B" w:rsidTr="0087691C">
        <w:trPr>
          <w:cantSplit/>
        </w:trPr>
        <w:tc>
          <w:tcPr>
            <w:tcW w:w="10260" w:type="dxa"/>
            <w:gridSpan w:val="9"/>
            <w:tcBorders>
              <w:top w:val="single" w:sz="4" w:space="0" w:color="auto"/>
              <w:left w:val="single" w:sz="4" w:space="0" w:color="auto"/>
              <w:bottom w:val="nil"/>
              <w:right w:val="single" w:sz="4" w:space="0" w:color="auto"/>
            </w:tcBorders>
            <w:shd w:val="clear" w:color="auto" w:fill="auto"/>
          </w:tcPr>
          <w:p w:rsidR="00692630" w:rsidRPr="00692630" w:rsidRDefault="00692630" w:rsidP="00692630">
            <w:pPr>
              <w:spacing w:after="0" w:line="240" w:lineRule="auto"/>
              <w:jc w:val="center"/>
              <w:rPr>
                <w:rFonts w:ascii="Times New Roman" w:hAnsi="Times New Roman" w:cs="Times New Roman"/>
                <w:lang w:val="lv-LV"/>
              </w:rPr>
            </w:pPr>
            <w:r w:rsidRPr="00692630">
              <w:rPr>
                <w:rFonts w:ascii="Times New Roman" w:hAnsi="Times New Roman" w:cs="Times New Roman"/>
                <w:lang w:val="lv-LV"/>
              </w:rPr>
              <w:t>STUDIJU PRIEKŠMETA MĒRĶIS, SAGAIDĀMAIS REZULTĀTS</w:t>
            </w:r>
          </w:p>
        </w:tc>
      </w:tr>
      <w:tr w:rsidR="00692630" w:rsidRPr="004C3F4B" w:rsidTr="0087691C">
        <w:trPr>
          <w:trHeight w:val="55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92630" w:rsidRPr="00692630" w:rsidRDefault="00692630" w:rsidP="00692630">
            <w:pPr>
              <w:spacing w:after="0" w:line="240" w:lineRule="auto"/>
              <w:rPr>
                <w:rFonts w:ascii="Times New Roman" w:hAnsi="Times New Roman" w:cs="Times New Roman"/>
                <w:i/>
                <w:lang w:val="lv-LV"/>
              </w:rPr>
            </w:pPr>
            <w:r w:rsidRPr="00692630">
              <w:rPr>
                <w:rFonts w:ascii="Times New Roman" w:hAnsi="Times New Roman" w:cs="Times New Roman"/>
                <w:i/>
                <w:lang w:val="lv-LV"/>
              </w:rPr>
              <w:t>Zināšanas un izpratne</w:t>
            </w:r>
          </w:p>
        </w:tc>
        <w:tc>
          <w:tcPr>
            <w:tcW w:w="8100" w:type="dxa"/>
            <w:gridSpan w:val="7"/>
            <w:tcBorders>
              <w:top w:val="single" w:sz="4" w:space="0" w:color="auto"/>
              <w:left w:val="single" w:sz="4" w:space="0" w:color="auto"/>
              <w:bottom w:val="single" w:sz="4" w:space="0" w:color="auto"/>
              <w:right w:val="single" w:sz="4" w:space="0" w:color="auto"/>
            </w:tcBorders>
            <w:shd w:val="clear" w:color="auto" w:fill="auto"/>
          </w:tcPr>
          <w:p w:rsidR="00692630" w:rsidRPr="00F27307" w:rsidRDefault="00692630" w:rsidP="00692630">
            <w:pPr>
              <w:numPr>
                <w:ilvl w:val="0"/>
                <w:numId w:val="9"/>
              </w:numPr>
              <w:tabs>
                <w:tab w:val="num" w:pos="319"/>
              </w:tabs>
              <w:spacing w:after="0" w:line="240" w:lineRule="auto"/>
              <w:ind w:left="319" w:hanging="238"/>
              <w:jc w:val="both"/>
              <w:rPr>
                <w:rFonts w:ascii="Times New Roman" w:hAnsi="Times New Roman" w:cs="Times New Roman"/>
                <w:lang w:val="lv-LV"/>
              </w:rPr>
            </w:pPr>
            <w:r w:rsidRPr="00F27307">
              <w:rPr>
                <w:rFonts w:ascii="Times New Roman" w:hAnsi="Times New Roman" w:cs="Times New Roman"/>
                <w:kern w:val="16"/>
                <w:lang w:val="lv-LV" w:bidi="km-KH"/>
              </w:rPr>
              <w:t xml:space="preserve">Zināšanas par </w:t>
            </w:r>
            <w:r w:rsidR="00F27307" w:rsidRPr="00F27307">
              <w:rPr>
                <w:rFonts w:ascii="Times New Roman" w:eastAsia="Times New Roman" w:hAnsi="Times New Roman" w:cs="Times New Roman"/>
                <w:lang w:val="lv-LV"/>
              </w:rPr>
              <w:t>civilās aizsardzības tiesisko regulējumu, katastrofu pārvaldības sistēmu, ugunsdrošības prasībām, risku apzināšanu un kontroli, rīcību un komunikāciju katastrofas gadījumā.</w:t>
            </w:r>
          </w:p>
          <w:p w:rsidR="00F27307" w:rsidRPr="00F27307" w:rsidRDefault="00F27307" w:rsidP="00692630">
            <w:pPr>
              <w:numPr>
                <w:ilvl w:val="0"/>
                <w:numId w:val="9"/>
              </w:numPr>
              <w:tabs>
                <w:tab w:val="num" w:pos="319"/>
              </w:tabs>
              <w:spacing w:after="0" w:line="240" w:lineRule="auto"/>
              <w:ind w:left="319" w:hanging="238"/>
              <w:jc w:val="both"/>
              <w:rPr>
                <w:rFonts w:ascii="Times New Roman" w:hAnsi="Times New Roman" w:cs="Times New Roman"/>
                <w:lang w:val="lv-LV"/>
              </w:rPr>
            </w:pPr>
            <w:r w:rsidRPr="00F27307">
              <w:rPr>
                <w:rFonts w:ascii="Times New Roman" w:eastAsia="Times New Roman" w:hAnsi="Times New Roman" w:cs="Times New Roman"/>
                <w:lang w:val="lv-LV"/>
              </w:rPr>
              <w:t>Iepazīstināt ar vides aktuāliem apdraudējumiem, vides aizsardzības sistēmas darbību</w:t>
            </w:r>
          </w:p>
        </w:tc>
      </w:tr>
      <w:tr w:rsidR="00692630" w:rsidRPr="004C3F4B" w:rsidTr="0087691C">
        <w:trPr>
          <w:trHeight w:val="849"/>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92630" w:rsidRPr="00692630" w:rsidRDefault="00692630" w:rsidP="00692630">
            <w:pPr>
              <w:spacing w:after="0" w:line="240" w:lineRule="auto"/>
              <w:rPr>
                <w:rFonts w:ascii="Times New Roman" w:hAnsi="Times New Roman" w:cs="Times New Roman"/>
                <w:i/>
                <w:lang w:val="lv-LV"/>
              </w:rPr>
            </w:pPr>
            <w:r w:rsidRPr="00692630">
              <w:rPr>
                <w:rFonts w:ascii="Times New Roman" w:hAnsi="Times New Roman" w:cs="Times New Roman"/>
                <w:i/>
                <w:lang w:val="lv-LV"/>
              </w:rPr>
              <w:t>Spēja pielietot zināšanas, kompetence</w:t>
            </w:r>
          </w:p>
        </w:tc>
        <w:tc>
          <w:tcPr>
            <w:tcW w:w="8100" w:type="dxa"/>
            <w:gridSpan w:val="7"/>
            <w:tcBorders>
              <w:top w:val="single" w:sz="4" w:space="0" w:color="auto"/>
              <w:left w:val="single" w:sz="4" w:space="0" w:color="auto"/>
              <w:bottom w:val="single" w:sz="4" w:space="0" w:color="auto"/>
              <w:right w:val="single" w:sz="4" w:space="0" w:color="auto"/>
            </w:tcBorders>
            <w:shd w:val="clear" w:color="auto" w:fill="auto"/>
          </w:tcPr>
          <w:p w:rsidR="00F27307" w:rsidRPr="00F27307" w:rsidRDefault="00F27307" w:rsidP="00F27307">
            <w:pPr>
              <w:numPr>
                <w:ilvl w:val="0"/>
                <w:numId w:val="8"/>
              </w:numPr>
              <w:spacing w:after="0" w:line="240" w:lineRule="auto"/>
              <w:rPr>
                <w:rFonts w:ascii="Times New Roman" w:eastAsia="Times New Roman" w:hAnsi="Times New Roman" w:cs="Times New Roman"/>
                <w:lang w:val="lv-LV"/>
              </w:rPr>
            </w:pPr>
            <w:r w:rsidRPr="00F27307">
              <w:rPr>
                <w:rFonts w:ascii="Times New Roman" w:eastAsia="Times New Roman" w:hAnsi="Times New Roman" w:cs="Times New Roman"/>
                <w:lang w:val="lv-LV"/>
              </w:rPr>
              <w:t>sniegt pirmo medicīnisko palīdzību, kā arī palīdzību personām, kuras cietušas likumpārkāpumu rezultātā, nelaimes gadījumos vai atrodas bezpalīdzības stāvoklī;</w:t>
            </w:r>
          </w:p>
          <w:p w:rsidR="00F27307" w:rsidRPr="00F27307" w:rsidRDefault="00F27307" w:rsidP="00F27307">
            <w:pPr>
              <w:numPr>
                <w:ilvl w:val="0"/>
                <w:numId w:val="8"/>
              </w:numPr>
              <w:spacing w:after="0" w:line="240" w:lineRule="auto"/>
              <w:rPr>
                <w:rFonts w:ascii="Times New Roman" w:eastAsia="Times New Roman" w:hAnsi="Times New Roman" w:cs="Times New Roman"/>
                <w:lang w:val="lv-LV"/>
              </w:rPr>
            </w:pPr>
            <w:r w:rsidRPr="00F27307">
              <w:rPr>
                <w:rFonts w:ascii="Times New Roman" w:eastAsia="Times New Roman" w:hAnsi="Times New Roman" w:cs="Times New Roman"/>
                <w:lang w:val="lv-LV"/>
              </w:rPr>
              <w:t>atklāt un novērst likumpārkāpumus;</w:t>
            </w:r>
          </w:p>
          <w:p w:rsidR="00F27307" w:rsidRPr="00F27307" w:rsidRDefault="00F27307" w:rsidP="00F27307">
            <w:pPr>
              <w:numPr>
                <w:ilvl w:val="0"/>
                <w:numId w:val="8"/>
              </w:numPr>
              <w:spacing w:after="0" w:line="240" w:lineRule="auto"/>
              <w:rPr>
                <w:rFonts w:ascii="Times New Roman" w:eastAsia="Times New Roman" w:hAnsi="Times New Roman" w:cs="Times New Roman"/>
                <w:lang w:val="lv-LV"/>
              </w:rPr>
            </w:pPr>
            <w:r w:rsidRPr="00F27307">
              <w:rPr>
                <w:rFonts w:ascii="Times New Roman" w:eastAsia="Times New Roman" w:hAnsi="Times New Roman" w:cs="Times New Roman"/>
                <w:lang w:val="lv-LV"/>
              </w:rPr>
              <w:t>veikt personu datu pārbaudi;</w:t>
            </w:r>
          </w:p>
          <w:p w:rsidR="00F27307" w:rsidRPr="00F27307" w:rsidRDefault="00F27307" w:rsidP="00F27307">
            <w:pPr>
              <w:numPr>
                <w:ilvl w:val="0"/>
                <w:numId w:val="8"/>
              </w:numPr>
              <w:spacing w:after="0" w:line="240" w:lineRule="auto"/>
              <w:rPr>
                <w:rFonts w:ascii="Times New Roman" w:eastAsia="Times New Roman" w:hAnsi="Times New Roman" w:cs="Times New Roman"/>
                <w:lang w:val="lv-LV"/>
              </w:rPr>
            </w:pPr>
            <w:r w:rsidRPr="00F27307">
              <w:rPr>
                <w:rFonts w:ascii="Times New Roman" w:eastAsia="Times New Roman" w:hAnsi="Times New Roman" w:cs="Times New Roman"/>
                <w:lang w:val="lv-LV"/>
              </w:rPr>
              <w:t>savas kompetences ietvaros dokumentēt likumpārkāpumus un sastādīt protokolus;</w:t>
            </w:r>
          </w:p>
          <w:p w:rsidR="00F27307" w:rsidRPr="00F27307" w:rsidRDefault="00F27307" w:rsidP="00F27307">
            <w:pPr>
              <w:numPr>
                <w:ilvl w:val="0"/>
                <w:numId w:val="8"/>
              </w:numPr>
              <w:spacing w:after="0" w:line="240" w:lineRule="auto"/>
              <w:rPr>
                <w:rFonts w:ascii="Times New Roman" w:eastAsia="Times New Roman" w:hAnsi="Times New Roman" w:cs="Times New Roman"/>
                <w:lang w:val="lv-LV"/>
              </w:rPr>
            </w:pPr>
            <w:r w:rsidRPr="00F27307">
              <w:rPr>
                <w:rFonts w:ascii="Times New Roman" w:eastAsia="Times New Roman" w:hAnsi="Times New Roman" w:cs="Times New Roman"/>
                <w:lang w:val="lv-LV"/>
              </w:rPr>
              <w:t>savas kompetences ietvaros veikt neatliekamās un citas procesuālās izmeklēšanas darbības par noziedzīgiem nodarījumiem, lai savāktu pierādījumus un noskaidrotu personas, kuras izdarījušas noziedzīgus nodarījumus;</w:t>
            </w:r>
          </w:p>
          <w:p w:rsidR="00692630" w:rsidRPr="00F27307" w:rsidRDefault="00F27307" w:rsidP="00F27307">
            <w:pPr>
              <w:numPr>
                <w:ilvl w:val="0"/>
                <w:numId w:val="8"/>
              </w:numPr>
              <w:spacing w:after="0" w:line="240" w:lineRule="auto"/>
              <w:jc w:val="both"/>
              <w:rPr>
                <w:rFonts w:ascii="Times New Roman" w:hAnsi="Times New Roman" w:cs="Times New Roman"/>
                <w:lang w:val="lv-LV"/>
              </w:rPr>
            </w:pPr>
            <w:r w:rsidRPr="00F27307">
              <w:rPr>
                <w:rFonts w:ascii="Times New Roman" w:eastAsia="Times New Roman" w:hAnsi="Times New Roman" w:cs="Times New Roman"/>
                <w:lang w:val="lv-LV"/>
              </w:rPr>
              <w:t>izskatīt iesniegumus un sniegt uz tiem atbildes.</w:t>
            </w:r>
          </w:p>
        </w:tc>
      </w:tr>
      <w:tr w:rsidR="00692630" w:rsidRPr="004C3F4B" w:rsidTr="0087691C">
        <w:trPr>
          <w:trHeight w:val="741"/>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F27307" w:rsidRPr="00F27307" w:rsidRDefault="00F27307" w:rsidP="00F27307">
            <w:pPr>
              <w:spacing w:after="0" w:line="240" w:lineRule="auto"/>
              <w:rPr>
                <w:rFonts w:ascii="Times New Roman" w:hAnsi="Times New Roman" w:cs="Times New Roman"/>
                <w:lang w:val="lv-LV"/>
              </w:rPr>
            </w:pPr>
            <w:r w:rsidRPr="00F27307">
              <w:rPr>
                <w:rFonts w:ascii="Times New Roman" w:hAnsi="Times New Roman" w:cs="Times New Roman"/>
                <w:lang w:val="lv-LV"/>
              </w:rPr>
              <w:t xml:space="preserve">Kursa apguve tiek vērtēta ar sekojošu pārbaudes formu palīdzību: </w:t>
            </w:r>
          </w:p>
          <w:p w:rsidR="00F27307" w:rsidRPr="00F27307" w:rsidRDefault="00F27307" w:rsidP="00F27307">
            <w:pPr>
              <w:pStyle w:val="Sarakstarindkopa"/>
              <w:numPr>
                <w:ilvl w:val="0"/>
                <w:numId w:val="1"/>
              </w:numPr>
              <w:spacing w:after="0" w:line="240" w:lineRule="auto"/>
              <w:rPr>
                <w:rFonts w:ascii="Times New Roman" w:hAnsi="Times New Roman" w:cs="Times New Roman"/>
                <w:lang w:val="lv-LV"/>
              </w:rPr>
            </w:pPr>
            <w:r w:rsidRPr="00F27307">
              <w:rPr>
                <w:rFonts w:ascii="Times New Roman" w:hAnsi="Times New Roman" w:cs="Times New Roman"/>
                <w:lang w:val="lv-LV"/>
              </w:rPr>
              <w:t>Līdzdalība lekcijās un praktiskajās nodarbībās</w:t>
            </w:r>
          </w:p>
          <w:p w:rsidR="00F27307" w:rsidRPr="00F27307" w:rsidRDefault="00F27307" w:rsidP="00F27307">
            <w:pPr>
              <w:pStyle w:val="Sarakstarindkopa"/>
              <w:numPr>
                <w:ilvl w:val="0"/>
                <w:numId w:val="1"/>
              </w:numPr>
              <w:spacing w:after="0" w:line="240" w:lineRule="auto"/>
              <w:rPr>
                <w:rFonts w:ascii="Times New Roman" w:eastAsia="Times New Roman" w:hAnsi="Times New Roman" w:cs="Times New Roman"/>
                <w:sz w:val="24"/>
                <w:szCs w:val="24"/>
                <w:lang w:val="lv-LV"/>
              </w:rPr>
            </w:pPr>
            <w:r w:rsidRPr="00F27307">
              <w:rPr>
                <w:rFonts w:ascii="Times New Roman" w:hAnsi="Times New Roman" w:cs="Times New Roman"/>
                <w:lang w:val="lv-LV"/>
              </w:rPr>
              <w:t xml:space="preserve">Visiem prezentācijas grupas dalībniekiem jābūt vienlīdz labi sagatavotiem materiāla prezentācijai. </w:t>
            </w:r>
          </w:p>
          <w:p w:rsidR="00692630" w:rsidRPr="00F27307" w:rsidRDefault="00F27307" w:rsidP="00F27307">
            <w:pPr>
              <w:pStyle w:val="Sarakstarindkopa"/>
              <w:numPr>
                <w:ilvl w:val="0"/>
                <w:numId w:val="1"/>
              </w:numPr>
              <w:spacing w:after="0" w:line="240" w:lineRule="auto"/>
              <w:rPr>
                <w:rFonts w:ascii="Times New Roman" w:eastAsia="Times New Roman" w:hAnsi="Times New Roman" w:cs="Times New Roman"/>
                <w:sz w:val="24"/>
                <w:szCs w:val="24"/>
                <w:lang w:val="lv-LV"/>
              </w:rPr>
            </w:pPr>
            <w:r w:rsidRPr="00F27307">
              <w:rPr>
                <w:rFonts w:ascii="Times New Roman" w:hAnsi="Times New Roman" w:cs="Times New Roman"/>
                <w:lang w:val="lv-LV"/>
              </w:rPr>
              <w:t xml:space="preserve">Gala rezultāts tiek novērtēts ar atzīmi 10 </w:t>
            </w:r>
            <w:proofErr w:type="spellStart"/>
            <w:r w:rsidRPr="00F27307">
              <w:rPr>
                <w:rFonts w:ascii="Times New Roman" w:hAnsi="Times New Roman" w:cs="Times New Roman"/>
                <w:lang w:val="lv-LV"/>
              </w:rPr>
              <w:t>ballu</w:t>
            </w:r>
            <w:proofErr w:type="spellEnd"/>
            <w:r w:rsidRPr="00F27307">
              <w:rPr>
                <w:rFonts w:ascii="Times New Roman" w:hAnsi="Times New Roman" w:cs="Times New Roman"/>
                <w:lang w:val="lv-LV"/>
              </w:rPr>
              <w:t xml:space="preserve"> sistēmā, ņemot vērā tēmas apguvē sasniegtos rezultātus.</w:t>
            </w:r>
          </w:p>
        </w:tc>
      </w:tr>
      <w:tr w:rsidR="00692630" w:rsidRPr="00692630" w:rsidTr="0087691C">
        <w:tblPrEx>
          <w:tblLook w:val="01E0" w:firstRow="1" w:lastRow="1" w:firstColumn="1" w:lastColumn="1" w:noHBand="0" w:noVBand="0"/>
        </w:tblPrEx>
        <w:tc>
          <w:tcPr>
            <w:tcW w:w="10260" w:type="dxa"/>
            <w:gridSpan w:val="9"/>
            <w:vAlign w:val="center"/>
          </w:tcPr>
          <w:p w:rsidR="00692630" w:rsidRPr="00692630" w:rsidRDefault="00692630" w:rsidP="00692630">
            <w:pPr>
              <w:spacing w:after="0" w:line="240" w:lineRule="auto"/>
              <w:jc w:val="center"/>
              <w:rPr>
                <w:rFonts w:ascii="Times New Roman" w:hAnsi="Times New Roman" w:cs="Times New Roman"/>
                <w:b/>
                <w:lang w:val="lv-LV"/>
              </w:rPr>
            </w:pPr>
            <w:r w:rsidRPr="00692630">
              <w:rPr>
                <w:rFonts w:ascii="Times New Roman" w:hAnsi="Times New Roman" w:cs="Times New Roman"/>
                <w:lang w:val="lv-LV"/>
              </w:rPr>
              <w:br w:type="page"/>
            </w:r>
            <w:r w:rsidRPr="00692630">
              <w:rPr>
                <w:rFonts w:ascii="Times New Roman" w:hAnsi="Times New Roman" w:cs="Times New Roman"/>
                <w:b/>
                <w:lang w:val="lv-LV"/>
              </w:rPr>
              <w:t>KURSA APRAKSTS - PLĀNS</w:t>
            </w:r>
          </w:p>
        </w:tc>
      </w:tr>
      <w:tr w:rsidR="00692630" w:rsidRPr="00692630" w:rsidTr="0087691C">
        <w:tblPrEx>
          <w:tblLook w:val="01E0" w:firstRow="1" w:lastRow="1" w:firstColumn="1" w:lastColumn="1" w:noHBand="0" w:noVBand="0"/>
        </w:tblPrEx>
        <w:trPr>
          <w:trHeight w:val="322"/>
        </w:trPr>
        <w:tc>
          <w:tcPr>
            <w:tcW w:w="558" w:type="dxa"/>
            <w:vAlign w:val="center"/>
          </w:tcPr>
          <w:p w:rsidR="00692630" w:rsidRPr="00692630" w:rsidRDefault="00692630" w:rsidP="00692630">
            <w:pPr>
              <w:spacing w:after="0" w:line="240" w:lineRule="auto"/>
              <w:jc w:val="center"/>
              <w:rPr>
                <w:rFonts w:ascii="Times New Roman" w:hAnsi="Times New Roman" w:cs="Times New Roman"/>
                <w:b/>
                <w:lang w:val="lv-LV"/>
              </w:rPr>
            </w:pPr>
            <w:r w:rsidRPr="00692630">
              <w:rPr>
                <w:rFonts w:ascii="Times New Roman" w:hAnsi="Times New Roman" w:cs="Times New Roman"/>
                <w:b/>
                <w:lang w:val="lv-LV"/>
              </w:rPr>
              <w:t>Nr.</w:t>
            </w:r>
          </w:p>
          <w:p w:rsidR="00692630" w:rsidRPr="00692630" w:rsidRDefault="00692630" w:rsidP="00692630">
            <w:pPr>
              <w:spacing w:after="0" w:line="240" w:lineRule="auto"/>
              <w:jc w:val="center"/>
              <w:rPr>
                <w:rFonts w:ascii="Times New Roman" w:hAnsi="Times New Roman" w:cs="Times New Roman"/>
                <w:b/>
                <w:lang w:val="lv-LV"/>
              </w:rPr>
            </w:pPr>
            <w:r w:rsidRPr="00692630">
              <w:rPr>
                <w:rFonts w:ascii="Times New Roman" w:hAnsi="Times New Roman" w:cs="Times New Roman"/>
                <w:b/>
                <w:lang w:val="lv-LV"/>
              </w:rPr>
              <w:t>p/k</w:t>
            </w:r>
          </w:p>
        </w:tc>
        <w:tc>
          <w:tcPr>
            <w:tcW w:w="7267" w:type="dxa"/>
            <w:gridSpan w:val="5"/>
            <w:vAlign w:val="center"/>
          </w:tcPr>
          <w:p w:rsidR="00692630" w:rsidRPr="00692630" w:rsidRDefault="00692630" w:rsidP="00692630">
            <w:pPr>
              <w:spacing w:after="0" w:line="240" w:lineRule="auto"/>
              <w:rPr>
                <w:rFonts w:ascii="Times New Roman" w:hAnsi="Times New Roman" w:cs="Times New Roman"/>
                <w:b/>
                <w:lang w:val="lv-LV"/>
              </w:rPr>
            </w:pPr>
            <w:r w:rsidRPr="00692630">
              <w:rPr>
                <w:rFonts w:ascii="Times New Roman" w:hAnsi="Times New Roman" w:cs="Times New Roman"/>
                <w:b/>
                <w:lang w:val="lv-LV"/>
              </w:rPr>
              <w:t xml:space="preserve">Tēma / </w:t>
            </w:r>
            <w:proofErr w:type="spellStart"/>
            <w:r w:rsidRPr="00692630">
              <w:rPr>
                <w:rFonts w:ascii="Times New Roman" w:hAnsi="Times New Roman" w:cs="Times New Roman"/>
                <w:b/>
                <w:lang w:val="lv-LV"/>
              </w:rPr>
              <w:t>apakštēma</w:t>
            </w:r>
            <w:proofErr w:type="spellEnd"/>
          </w:p>
        </w:tc>
        <w:tc>
          <w:tcPr>
            <w:tcW w:w="1276" w:type="dxa"/>
            <w:gridSpan w:val="2"/>
            <w:vAlign w:val="center"/>
          </w:tcPr>
          <w:p w:rsidR="00692630" w:rsidRPr="00692630" w:rsidRDefault="00692630" w:rsidP="00692630">
            <w:pPr>
              <w:spacing w:after="0" w:line="240" w:lineRule="auto"/>
              <w:ind w:left="-57" w:right="-57"/>
              <w:rPr>
                <w:rFonts w:ascii="Times New Roman" w:hAnsi="Times New Roman" w:cs="Times New Roman"/>
                <w:b/>
                <w:lang w:val="lv-LV"/>
              </w:rPr>
            </w:pPr>
          </w:p>
        </w:tc>
        <w:tc>
          <w:tcPr>
            <w:tcW w:w="1159" w:type="dxa"/>
            <w:vAlign w:val="center"/>
          </w:tcPr>
          <w:p w:rsidR="00692630" w:rsidRPr="00692630" w:rsidRDefault="00692630" w:rsidP="00692630">
            <w:pPr>
              <w:spacing w:after="0" w:line="240" w:lineRule="auto"/>
              <w:rPr>
                <w:rFonts w:ascii="Times New Roman" w:hAnsi="Times New Roman" w:cs="Times New Roman"/>
                <w:b/>
                <w:lang w:val="lv-LV"/>
              </w:rPr>
            </w:pPr>
          </w:p>
        </w:tc>
      </w:tr>
      <w:tr w:rsidR="00C0378B" w:rsidRPr="00692630" w:rsidTr="00980370">
        <w:tblPrEx>
          <w:tblLook w:val="01E0" w:firstRow="1" w:lastRow="1" w:firstColumn="1" w:lastColumn="1" w:noHBand="0" w:noVBand="0"/>
        </w:tblPrEx>
        <w:trPr>
          <w:trHeight w:val="325"/>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Ievads civiltiesībās.</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lastRenderedPageBreak/>
              <w:t>Zināšanas par civilās aizsardzības sistēmas struktūru, tiesisko regulējumu, organizāciju un vadību; zināšanas par valsts, pašvaldību, juridisko un fizisko personu uzdevumiem, tiesībām un pienākumiem civilās aizsardzības</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jomā.</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Civilās aizsardzības un humānās palīdzības sistēma pasaulē un Eiropā.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Latvijas līdzdalība starptautiskajā sadarbībā.</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Zināšanas par starptautiskās palīdzības lūgšanu un sniegšanu.</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sidRPr="00C0378B">
              <w:rPr>
                <w:rFonts w:ascii="Times New Roman" w:eastAsia="Times New Roman" w:hAnsi="Times New Roman" w:cs="Times New Roman"/>
                <w:szCs w:val="24"/>
                <w:lang w:val="lv-LV"/>
              </w:rPr>
              <w:lastRenderedPageBreak/>
              <w:t>Lekcija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692630" w:rsidTr="00980370">
        <w:tblPrEx>
          <w:tblLook w:val="01E0" w:firstRow="1" w:lastRow="1" w:firstColumn="1" w:lastColumn="1" w:noHBand="0" w:noVBand="0"/>
        </w:tblPrEx>
        <w:trPr>
          <w:trHeight w:val="325"/>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proofErr w:type="spellStart"/>
            <w:r w:rsidRPr="00C0378B">
              <w:rPr>
                <w:rFonts w:ascii="Times New Roman" w:eastAsia="Times New Roman" w:hAnsi="Times New Roman" w:cs="Times New Roman"/>
                <w:lang w:val="lv-LV"/>
              </w:rPr>
              <w:t>Civilmilitārā</w:t>
            </w:r>
            <w:proofErr w:type="spellEnd"/>
            <w:r w:rsidRPr="00C0378B">
              <w:rPr>
                <w:rFonts w:ascii="Times New Roman" w:eastAsia="Times New Roman" w:hAnsi="Times New Roman" w:cs="Times New Roman"/>
                <w:lang w:val="lv-LV"/>
              </w:rPr>
              <w:t xml:space="preserve"> sadarbība ar NATO.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Citas humānās palīdzības un civilās aizsardzības sadarbības formas starptautiskā līmenī.</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sidRPr="00C0378B">
              <w:rPr>
                <w:rFonts w:ascii="Times New Roman" w:eastAsia="Times New Roman" w:hAnsi="Times New Roman" w:cs="Times New Roman"/>
                <w:szCs w:val="24"/>
                <w:lang w:val="lv-LV"/>
              </w:rPr>
              <w:t>Lekcija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692630" w:rsidTr="00980370">
        <w:tblPrEx>
          <w:tblLook w:val="01E0" w:firstRow="1" w:lastRow="1" w:firstColumn="1" w:lastColumn="1" w:noHBand="0" w:noVBand="0"/>
        </w:tblPrEx>
        <w:trPr>
          <w:trHeight w:val="326"/>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Latvijas civilās aizsardzības institucionālā sistēma.</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Civilās aizsardzības sistēmas elementi.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Valsts institūciju, pašvaldību un komersantu tiesības civilajā aizsardzībā. Civilās aizsardzības plānošana.</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Iedzīvotāju tiesības un pienākumi civilā aizsardzībā.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Atbildība par pārkāpumiem civilās aizsardzības jomā.</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sidRPr="00C0378B">
              <w:rPr>
                <w:rFonts w:ascii="Times New Roman" w:eastAsia="Times New Roman" w:hAnsi="Times New Roman" w:cs="Times New Roman"/>
                <w:szCs w:val="24"/>
                <w:lang w:val="lv-LV"/>
              </w:rPr>
              <w:t>Lekcija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692630" w:rsidTr="00980370">
        <w:tblPrEx>
          <w:tblLook w:val="01E0" w:firstRow="1" w:lastRow="1" w:firstColumn="1" w:lastColumn="1" w:noHBand="0" w:noVBand="0"/>
        </w:tblPrEx>
        <w:trPr>
          <w:trHeight w:val="326"/>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Zināšanas par paaugstinātas bīstamības objektiem, tā īpašnieka vai tiesiskā valdītāja pienākumiem un tiesībām.</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Komunikācija krīžu situācijā, par komunikāciju atbildīgo personu tiesības un pienākumi.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Sadarbība ar krīzes pārvaldībā iesaistītajām personām.</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sidRPr="00C0378B">
              <w:rPr>
                <w:rFonts w:ascii="Times New Roman" w:eastAsia="Times New Roman" w:hAnsi="Times New Roman" w:cs="Times New Roman"/>
                <w:szCs w:val="24"/>
                <w:lang w:val="lv-LV"/>
              </w:rPr>
              <w:t>Lekcija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692630" w:rsidTr="00980370">
        <w:tblPrEx>
          <w:tblLook w:val="01E0" w:firstRow="1" w:lastRow="1" w:firstColumn="1" w:lastColumn="1" w:noHBand="0" w:noVBand="0"/>
        </w:tblPrEx>
        <w:trPr>
          <w:trHeight w:val="325"/>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Civilās aizsardzības plānošana.</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Civilās aizsardzības pasākumu plānošana atkarībā no katastrofas veida, apmēra, un objekta. Riska definēšana un pārvaldība.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Reaģēšanas pasākumi katastrofas gadījumā. Pirmās palīdzības sniegšanas prasmes dzīvībai kritiskās situācijās (bīstamas asiņošanas apturēšana, atdzīvināšanas pasākumi), kā arī palīdzības izsaukšana.</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Materiālās rezerves. Lekcijas mērķis ir iepazīstināt studentus ar raksturīgākajiem katastrofu veidiem Latvijā, civilās aizsardzības plānošanu, plāna elementiem.</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sidRPr="00C0378B">
              <w:rPr>
                <w:rFonts w:ascii="Times New Roman" w:eastAsia="Times New Roman" w:hAnsi="Times New Roman" w:cs="Times New Roman"/>
                <w:szCs w:val="24"/>
                <w:lang w:val="lv-LV"/>
              </w:rPr>
              <w:t>P</w:t>
            </w:r>
            <w:r>
              <w:rPr>
                <w:rFonts w:ascii="Times New Roman" w:eastAsia="Times New Roman" w:hAnsi="Times New Roman" w:cs="Times New Roman"/>
                <w:szCs w:val="24"/>
                <w:lang w:val="lv-LV"/>
              </w:rPr>
              <w:t>raktiska nodarbība un diskusija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692630" w:rsidTr="00980370">
        <w:tblPrEx>
          <w:tblLook w:val="01E0" w:firstRow="1" w:lastRow="1" w:firstColumn="1" w:lastColumn="1" w:noHBand="0" w:noVBand="0"/>
        </w:tblPrEx>
        <w:trPr>
          <w:trHeight w:val="325"/>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Katastrofu medicīnas un pirmās palīdzības sniegšanas sistēmas.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Materiālo rezervju izmantošana.</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Katastrofu medicīnas sistēma un iespējas.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Pirmās palīdzības sniegšana katastrofu gadījumos.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Zināšanas par individuālajiem aizsardzības līdzekļiem katastrofas gadījumā (filtrējošas gāzmaskas, pretķīmiskie aizsargtērpi).</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Pr>
                <w:rFonts w:ascii="Times New Roman" w:eastAsia="Times New Roman" w:hAnsi="Times New Roman" w:cs="Times New Roman"/>
                <w:szCs w:val="24"/>
                <w:lang w:val="lv-LV"/>
              </w:rPr>
              <w:t>Praktiska nodarbība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692630" w:rsidTr="00980370">
        <w:tblPrEx>
          <w:tblLook w:val="01E0" w:firstRow="1" w:lastRow="1" w:firstColumn="1" w:lastColumn="1" w:noHBand="0" w:noVBand="0"/>
        </w:tblPrEx>
        <w:trPr>
          <w:trHeight w:val="325"/>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Rīcība ugunsgrēka vai katastrofas gadījumā.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Iedzīvotāju apziņošanas sistēmas. Rīcība ugunsgrēka vai katastrofas gadījumā, atrodoties sociālās aprūpes centrā.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 xml:space="preserve">Iedzīvotāju apziņošanas sistēmas katastrofu gadījumā. </w:t>
            </w:r>
          </w:p>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Rīcība ugunsgrēka un katastrofas gadījumā, atrodoties sociālās palīdzības centrā vai ceļā uz/no tā.</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sidRPr="00C0378B">
              <w:rPr>
                <w:rFonts w:ascii="Times New Roman" w:eastAsia="Times New Roman" w:hAnsi="Times New Roman" w:cs="Times New Roman"/>
                <w:szCs w:val="24"/>
                <w:lang w:val="lv-LV"/>
              </w:rPr>
              <w:t>Vadīta diskusija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692630" w:rsidTr="00980370">
        <w:tblPrEx>
          <w:tblLook w:val="01E0" w:firstRow="1" w:lastRow="1" w:firstColumn="1" w:lastColumn="1" w:noHBand="0" w:noVBand="0"/>
        </w:tblPrEx>
        <w:trPr>
          <w:trHeight w:val="325"/>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Rīcība katastrofu gadījumā (seminārs). Tiek aplūkoti iedzīvotāju rīcības varianti atkarībā no katastrofas veida.</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Pr>
                <w:rFonts w:ascii="Times New Roman" w:eastAsia="Times New Roman" w:hAnsi="Times New Roman" w:cs="Times New Roman"/>
                <w:szCs w:val="24"/>
                <w:lang w:val="lv-LV"/>
              </w:rPr>
              <w:t>Diskusija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692630" w:rsidTr="00980370">
        <w:tblPrEx>
          <w:tblLook w:val="01E0" w:firstRow="1" w:lastRow="1" w:firstColumn="1" w:lastColumn="1" w:noHBand="0" w:noVBand="0"/>
        </w:tblPrEx>
        <w:trPr>
          <w:trHeight w:val="325"/>
        </w:trPr>
        <w:tc>
          <w:tcPr>
            <w:tcW w:w="558" w:type="dxa"/>
          </w:tcPr>
          <w:p w:rsidR="00C0378B" w:rsidRPr="00C0378B" w:rsidRDefault="00C0378B" w:rsidP="00C0378B">
            <w:pPr>
              <w:pStyle w:val="Sarakstarindkopa"/>
              <w:numPr>
                <w:ilvl w:val="0"/>
                <w:numId w:val="11"/>
              </w:numPr>
              <w:spacing w:after="0" w:line="240" w:lineRule="auto"/>
              <w:jc w:val="right"/>
              <w:rPr>
                <w:rFonts w:ascii="Times New Roman" w:hAnsi="Times New Roman" w:cs="Times New Roman"/>
                <w:lang w:val="lv-LV"/>
              </w:rPr>
            </w:pPr>
          </w:p>
        </w:tc>
        <w:tc>
          <w:tcPr>
            <w:tcW w:w="7267" w:type="dxa"/>
            <w:gridSpan w:val="5"/>
            <w:vAlign w:val="center"/>
          </w:tcPr>
          <w:p w:rsidR="00C0378B" w:rsidRPr="00C0378B" w:rsidRDefault="00C0378B" w:rsidP="00C0378B">
            <w:pPr>
              <w:spacing w:after="0" w:line="240" w:lineRule="auto"/>
              <w:rPr>
                <w:rFonts w:ascii="Times New Roman" w:eastAsia="Times New Roman" w:hAnsi="Times New Roman" w:cs="Times New Roman"/>
                <w:lang w:val="lv-LV"/>
              </w:rPr>
            </w:pPr>
            <w:r w:rsidRPr="00C0378B">
              <w:rPr>
                <w:rFonts w:ascii="Times New Roman" w:eastAsia="Times New Roman" w:hAnsi="Times New Roman" w:cs="Times New Roman"/>
                <w:lang w:val="lv-LV"/>
              </w:rPr>
              <w:t>Studenti grupās prezentē komandas darbu dotās krīzes situācijas pārvarēšanas organizēšanā un sabiedrības informēšanā. Nodarbības mērķis: attīstīt prasmes pielietot iegūtās zināšanas rīcībai.</w:t>
            </w:r>
          </w:p>
        </w:tc>
        <w:tc>
          <w:tcPr>
            <w:tcW w:w="1276" w:type="dxa"/>
            <w:gridSpan w:val="2"/>
            <w:vAlign w:val="center"/>
          </w:tcPr>
          <w:p w:rsidR="00C0378B" w:rsidRPr="00C0378B" w:rsidRDefault="00C0378B" w:rsidP="00C0378B">
            <w:pPr>
              <w:spacing w:after="0" w:line="240" w:lineRule="auto"/>
              <w:rPr>
                <w:rFonts w:ascii="Times New Roman" w:eastAsia="Times New Roman" w:hAnsi="Times New Roman" w:cs="Times New Roman"/>
                <w:szCs w:val="24"/>
                <w:lang w:val="lv-LV"/>
              </w:rPr>
            </w:pPr>
            <w:r w:rsidRPr="00C0378B">
              <w:rPr>
                <w:rFonts w:ascii="Times New Roman" w:eastAsia="Times New Roman" w:hAnsi="Times New Roman" w:cs="Times New Roman"/>
                <w:szCs w:val="24"/>
                <w:lang w:val="lv-LV"/>
              </w:rPr>
              <w:t>Praktiska nodarbība</w:t>
            </w:r>
          </w:p>
        </w:tc>
        <w:tc>
          <w:tcPr>
            <w:tcW w:w="1159" w:type="dxa"/>
          </w:tcPr>
          <w:p w:rsidR="00C0378B" w:rsidRPr="00C0378B" w:rsidRDefault="00C0378B" w:rsidP="00C0378B">
            <w:pPr>
              <w:spacing w:after="0" w:line="240" w:lineRule="auto"/>
              <w:rPr>
                <w:rFonts w:ascii="Times New Roman" w:hAnsi="Times New Roman" w:cs="Times New Roman"/>
                <w:lang w:val="lv-LV"/>
              </w:rPr>
            </w:pPr>
          </w:p>
        </w:tc>
      </w:tr>
      <w:tr w:rsidR="00C0378B" w:rsidRPr="004C3F4B" w:rsidTr="0087691C">
        <w:tblPrEx>
          <w:tblLook w:val="01E0" w:firstRow="1" w:lastRow="1" w:firstColumn="1" w:lastColumn="1" w:noHBand="0" w:noVBand="0"/>
        </w:tblPrEx>
        <w:trPr>
          <w:trHeight w:val="325"/>
        </w:trPr>
        <w:tc>
          <w:tcPr>
            <w:tcW w:w="558" w:type="dxa"/>
            <w:vAlign w:val="center"/>
          </w:tcPr>
          <w:p w:rsidR="00C0378B" w:rsidRPr="00692630" w:rsidRDefault="00C0378B" w:rsidP="00C0378B">
            <w:pPr>
              <w:spacing w:after="0" w:line="240" w:lineRule="auto"/>
              <w:jc w:val="center"/>
              <w:rPr>
                <w:rFonts w:ascii="Times New Roman" w:hAnsi="Times New Roman" w:cs="Times New Roman"/>
                <w:lang w:val="lv-LV"/>
              </w:rPr>
            </w:pPr>
            <w:r w:rsidRPr="00692630">
              <w:rPr>
                <w:rFonts w:ascii="Times New Roman" w:hAnsi="Times New Roman" w:cs="Times New Roman"/>
                <w:b/>
                <w:lang w:val="lv-LV"/>
              </w:rPr>
              <w:t>Nr. p/k</w:t>
            </w:r>
          </w:p>
        </w:tc>
        <w:tc>
          <w:tcPr>
            <w:tcW w:w="7267" w:type="dxa"/>
            <w:gridSpan w:val="5"/>
          </w:tcPr>
          <w:p w:rsidR="00C0378B" w:rsidRPr="00692630" w:rsidRDefault="00C0378B" w:rsidP="00C0378B">
            <w:pPr>
              <w:spacing w:after="0" w:line="240" w:lineRule="auto"/>
              <w:rPr>
                <w:rFonts w:ascii="Times New Roman" w:hAnsi="Times New Roman" w:cs="Times New Roman"/>
                <w:b/>
                <w:lang w:val="lv-LV"/>
              </w:rPr>
            </w:pPr>
            <w:r w:rsidRPr="00692630">
              <w:rPr>
                <w:rFonts w:ascii="Times New Roman" w:hAnsi="Times New Roman" w:cs="Times New Roman"/>
                <w:b/>
                <w:lang w:val="lv-LV"/>
              </w:rPr>
              <w:t xml:space="preserve">Patstāvīgais darbs (tēmas). </w:t>
            </w:r>
          </w:p>
          <w:p w:rsidR="00C0378B" w:rsidRPr="00692630" w:rsidRDefault="00C0378B" w:rsidP="00C0378B">
            <w:pPr>
              <w:spacing w:after="0" w:line="240" w:lineRule="auto"/>
              <w:rPr>
                <w:rFonts w:ascii="Times New Roman" w:hAnsi="Times New Roman" w:cs="Times New Roman"/>
                <w:b/>
                <w:lang w:val="lv-LV"/>
              </w:rPr>
            </w:pPr>
            <w:r w:rsidRPr="00692630">
              <w:rPr>
                <w:rFonts w:ascii="Times New Roman" w:hAnsi="Times New Roman" w:cs="Times New Roman"/>
                <w:b/>
                <w:lang w:val="lv-LV"/>
              </w:rPr>
              <w:t>Praktisko darbu izpilde un darbs ar literatūru</w:t>
            </w:r>
          </w:p>
        </w:tc>
        <w:tc>
          <w:tcPr>
            <w:tcW w:w="1276" w:type="dxa"/>
            <w:gridSpan w:val="2"/>
          </w:tcPr>
          <w:p w:rsidR="00C0378B" w:rsidRPr="00C0378B" w:rsidRDefault="00C0378B" w:rsidP="00C0378B">
            <w:pPr>
              <w:spacing w:after="0" w:line="240" w:lineRule="auto"/>
              <w:jc w:val="center"/>
              <w:rPr>
                <w:rFonts w:ascii="Times New Roman" w:hAnsi="Times New Roman" w:cs="Times New Roman"/>
                <w:b/>
                <w:lang w:val="lv-LV"/>
              </w:rPr>
            </w:pPr>
          </w:p>
        </w:tc>
        <w:tc>
          <w:tcPr>
            <w:tcW w:w="1159" w:type="dxa"/>
          </w:tcPr>
          <w:p w:rsidR="00C0378B" w:rsidRPr="00692630" w:rsidRDefault="00C0378B" w:rsidP="00C0378B">
            <w:pPr>
              <w:spacing w:after="0" w:line="240" w:lineRule="auto"/>
              <w:rPr>
                <w:rFonts w:ascii="Times New Roman" w:hAnsi="Times New Roman" w:cs="Times New Roman"/>
                <w:lang w:val="lv-LV"/>
              </w:rPr>
            </w:pPr>
          </w:p>
        </w:tc>
      </w:tr>
      <w:tr w:rsidR="00C0378B" w:rsidRPr="00692630" w:rsidTr="0087691C">
        <w:tblPrEx>
          <w:tblLook w:val="01E0" w:firstRow="1" w:lastRow="1" w:firstColumn="1" w:lastColumn="1" w:noHBand="0" w:noVBand="0"/>
        </w:tblPrEx>
        <w:tc>
          <w:tcPr>
            <w:tcW w:w="10260" w:type="dxa"/>
            <w:gridSpan w:val="9"/>
            <w:vAlign w:val="center"/>
          </w:tcPr>
          <w:p w:rsidR="00C0378B" w:rsidRPr="00692630" w:rsidRDefault="00C0378B" w:rsidP="00C0378B">
            <w:pPr>
              <w:spacing w:after="0" w:line="240" w:lineRule="auto"/>
              <w:jc w:val="center"/>
              <w:rPr>
                <w:rFonts w:ascii="Times New Roman" w:hAnsi="Times New Roman" w:cs="Times New Roman"/>
                <w:lang w:val="lv-LV"/>
              </w:rPr>
            </w:pPr>
            <w:r w:rsidRPr="00692630">
              <w:rPr>
                <w:rFonts w:ascii="Times New Roman" w:hAnsi="Times New Roman" w:cs="Times New Roman"/>
                <w:lang w:val="lv-LV"/>
              </w:rPr>
              <w:t>LITERATŪRA</w:t>
            </w:r>
          </w:p>
        </w:tc>
      </w:tr>
      <w:tr w:rsidR="00C0378B" w:rsidRPr="004C3F4B" w:rsidTr="0087691C">
        <w:tblPrEx>
          <w:tblLook w:val="01E0" w:firstRow="1" w:lastRow="1" w:firstColumn="1" w:lastColumn="1" w:noHBand="0" w:noVBand="0"/>
        </w:tblPrEx>
        <w:tc>
          <w:tcPr>
            <w:tcW w:w="10260" w:type="dxa"/>
            <w:gridSpan w:val="9"/>
            <w:vAlign w:val="center"/>
          </w:tcPr>
          <w:p w:rsidR="00C0378B" w:rsidRPr="00CE6C29" w:rsidRDefault="00C0378B" w:rsidP="00C0378B">
            <w:pPr>
              <w:pStyle w:val="Sarakstarindkopa"/>
              <w:numPr>
                <w:ilvl w:val="0"/>
                <w:numId w:val="10"/>
              </w:numPr>
              <w:spacing w:after="0" w:line="240" w:lineRule="auto"/>
              <w:rPr>
                <w:rFonts w:ascii="Times New Roman" w:hAnsi="Times New Roman" w:cs="Times New Roman"/>
                <w:lang w:val="lv-LV"/>
              </w:rPr>
            </w:pPr>
            <w:r w:rsidRPr="00CE6C29">
              <w:rPr>
                <w:rFonts w:ascii="Times New Roman" w:hAnsi="Times New Roman" w:cs="Times New Roman"/>
                <w:lang w:val="lv-LV"/>
              </w:rPr>
              <w:t xml:space="preserve">ES civilā aizsardzība. - </w:t>
            </w:r>
            <w:hyperlink r:id="rId5" w:history="1">
              <w:r w:rsidRPr="00CE6C29">
                <w:rPr>
                  <w:rStyle w:val="Hipersaite"/>
                  <w:rFonts w:ascii="Times New Roman" w:hAnsi="Times New Roman" w:cs="Times New Roman"/>
                  <w:lang w:val="lv-LV"/>
                </w:rPr>
                <w:t>https://www.consilium.europa.eu/lv/policies/civil-protection/</w:t>
              </w:r>
            </w:hyperlink>
            <w:r w:rsidRPr="00CE6C29">
              <w:rPr>
                <w:rFonts w:ascii="Times New Roman" w:hAnsi="Times New Roman" w:cs="Times New Roman"/>
                <w:lang w:val="lv-LV"/>
              </w:rPr>
              <w:t xml:space="preserve"> </w:t>
            </w:r>
          </w:p>
          <w:p w:rsidR="00C0378B" w:rsidRPr="00CE6C29" w:rsidRDefault="00C0378B" w:rsidP="00C0378B">
            <w:pPr>
              <w:pStyle w:val="Sarakstarindkopa"/>
              <w:numPr>
                <w:ilvl w:val="0"/>
                <w:numId w:val="10"/>
              </w:numPr>
              <w:spacing w:after="0" w:line="240" w:lineRule="auto"/>
              <w:rPr>
                <w:rFonts w:ascii="Times New Roman" w:hAnsi="Times New Roman" w:cs="Times New Roman"/>
                <w:lang w:val="lv-LV"/>
              </w:rPr>
            </w:pPr>
            <w:r w:rsidRPr="00CE6C29">
              <w:rPr>
                <w:rFonts w:ascii="Times New Roman" w:hAnsi="Times New Roman" w:cs="Times New Roman"/>
                <w:lang w:val="lv-LV"/>
              </w:rPr>
              <w:t xml:space="preserve">Civilās aizsardzības un katastrofas pārvaldīšanas likums. - </w:t>
            </w:r>
            <w:hyperlink r:id="rId6" w:history="1">
              <w:r w:rsidRPr="00CE6C29">
                <w:rPr>
                  <w:rStyle w:val="Hipersaite"/>
                  <w:rFonts w:ascii="Times New Roman" w:hAnsi="Times New Roman" w:cs="Times New Roman"/>
                  <w:lang w:val="lv-LV"/>
                </w:rPr>
                <w:t>https://likumi.lv/ta/id/282333-civilas-aizsardzibas-un-katastrofas-parvaldisanas-likums</w:t>
              </w:r>
            </w:hyperlink>
            <w:r w:rsidRPr="00CE6C29">
              <w:rPr>
                <w:rFonts w:ascii="Times New Roman" w:hAnsi="Times New Roman" w:cs="Times New Roman"/>
                <w:lang w:val="lv-LV"/>
              </w:rPr>
              <w:t xml:space="preserve"> </w:t>
            </w:r>
          </w:p>
          <w:p w:rsidR="00C0378B" w:rsidRPr="00CE6C29" w:rsidRDefault="00C0378B" w:rsidP="00C0378B">
            <w:pPr>
              <w:pStyle w:val="Sarakstarindkopa"/>
              <w:numPr>
                <w:ilvl w:val="0"/>
                <w:numId w:val="10"/>
              </w:numPr>
              <w:spacing w:after="0" w:line="240" w:lineRule="auto"/>
              <w:rPr>
                <w:rFonts w:ascii="Times New Roman" w:hAnsi="Times New Roman" w:cs="Times New Roman"/>
                <w:lang w:val="lv-LV"/>
              </w:rPr>
            </w:pPr>
            <w:r w:rsidRPr="00CE6C29">
              <w:rPr>
                <w:rFonts w:ascii="Times New Roman" w:hAnsi="Times New Roman" w:cs="Times New Roman"/>
                <w:lang w:val="lv-LV"/>
              </w:rPr>
              <w:t xml:space="preserve">Par ārkārtējo situāciju un izņēmuma stāvokli. - </w:t>
            </w:r>
            <w:hyperlink r:id="rId7" w:history="1">
              <w:r w:rsidRPr="00CE6C29">
                <w:rPr>
                  <w:rStyle w:val="Hipersaite"/>
                  <w:rFonts w:ascii="Times New Roman" w:hAnsi="Times New Roman" w:cs="Times New Roman"/>
                  <w:lang w:val="lv-LV"/>
                </w:rPr>
                <w:t>https://likumi.lv/ta/id/255713-par-arkartejo-situaciju-un-iznemuma-stavokli</w:t>
              </w:r>
            </w:hyperlink>
            <w:r w:rsidRPr="00CE6C29">
              <w:rPr>
                <w:rFonts w:ascii="Times New Roman" w:hAnsi="Times New Roman" w:cs="Times New Roman"/>
                <w:lang w:val="lv-LV"/>
              </w:rPr>
              <w:t xml:space="preserve"> </w:t>
            </w:r>
          </w:p>
          <w:p w:rsidR="00C0378B" w:rsidRPr="00CE6C29" w:rsidRDefault="00C0378B" w:rsidP="00C0378B">
            <w:pPr>
              <w:pStyle w:val="Sarakstarindkopa"/>
              <w:numPr>
                <w:ilvl w:val="0"/>
                <w:numId w:val="10"/>
              </w:numPr>
              <w:spacing w:after="0" w:line="240" w:lineRule="auto"/>
              <w:rPr>
                <w:rFonts w:ascii="Times New Roman" w:hAnsi="Times New Roman" w:cs="Times New Roman"/>
                <w:lang w:val="lv-LV"/>
              </w:rPr>
            </w:pPr>
            <w:r w:rsidRPr="00CE6C29">
              <w:rPr>
                <w:rFonts w:ascii="Times New Roman" w:hAnsi="Times New Roman" w:cs="Times New Roman"/>
                <w:lang w:val="lv-LV"/>
              </w:rPr>
              <w:t xml:space="preserve">Civilā aizsardzība. Aizsardzības ministrija. </w:t>
            </w:r>
            <w:hyperlink r:id="rId8" w:history="1">
              <w:r w:rsidRPr="00CE6C29">
                <w:rPr>
                  <w:rStyle w:val="Hipersaite"/>
                  <w:rFonts w:ascii="Times New Roman" w:hAnsi="Times New Roman" w:cs="Times New Roman"/>
                  <w:lang w:val="lv-LV"/>
                </w:rPr>
                <w:t>https://www.mod.gov.lv/lv/nozares-politika/visaptverosa-valsts-aizsardziba/civila-aizsardziba</w:t>
              </w:r>
            </w:hyperlink>
            <w:r w:rsidRPr="00CE6C29">
              <w:rPr>
                <w:rFonts w:ascii="Times New Roman" w:hAnsi="Times New Roman" w:cs="Times New Roman"/>
                <w:lang w:val="lv-LV"/>
              </w:rPr>
              <w:t xml:space="preserve"> </w:t>
            </w:r>
          </w:p>
          <w:p w:rsidR="00C0378B" w:rsidRPr="00CE6C29" w:rsidRDefault="00C0378B" w:rsidP="00C0378B">
            <w:pPr>
              <w:pStyle w:val="Sarakstarindkopa"/>
              <w:numPr>
                <w:ilvl w:val="0"/>
                <w:numId w:val="10"/>
              </w:numPr>
              <w:spacing w:after="0" w:line="240" w:lineRule="auto"/>
              <w:rPr>
                <w:rFonts w:ascii="Times New Roman" w:hAnsi="Times New Roman" w:cs="Times New Roman"/>
                <w:lang w:val="lv-LV"/>
              </w:rPr>
            </w:pPr>
            <w:r w:rsidRPr="00CE6C29">
              <w:rPr>
                <w:rFonts w:ascii="Times New Roman" w:hAnsi="Times New Roman" w:cs="Times New Roman"/>
                <w:lang w:val="lv-LV"/>
              </w:rPr>
              <w:t xml:space="preserve">Civilā aizsardzība. Valsts ugunsdzēsības un glābšanas dienests - </w:t>
            </w:r>
            <w:hyperlink r:id="rId9" w:history="1">
              <w:r w:rsidRPr="00CE6C29">
                <w:rPr>
                  <w:rStyle w:val="Hipersaite"/>
                  <w:rFonts w:ascii="Times New Roman" w:hAnsi="Times New Roman" w:cs="Times New Roman"/>
                  <w:lang w:val="lv-LV"/>
                </w:rPr>
                <w:t>https://www.vugd.gov.lv/lv/civila-aizsardziba?utm_source=https%3A%2F%2Fwww.google.com%2F</w:t>
              </w:r>
            </w:hyperlink>
            <w:r w:rsidRPr="00CE6C29">
              <w:rPr>
                <w:rFonts w:ascii="Times New Roman" w:hAnsi="Times New Roman" w:cs="Times New Roman"/>
                <w:lang w:val="lv-LV"/>
              </w:rPr>
              <w:t xml:space="preserve"> </w:t>
            </w:r>
          </w:p>
          <w:p w:rsidR="00C0378B" w:rsidRPr="00CE6C29" w:rsidRDefault="00C0378B" w:rsidP="00C0378B">
            <w:pPr>
              <w:pStyle w:val="Sarakstarindkopa"/>
              <w:numPr>
                <w:ilvl w:val="0"/>
                <w:numId w:val="10"/>
              </w:numPr>
              <w:spacing w:after="0" w:line="240" w:lineRule="auto"/>
              <w:rPr>
                <w:rFonts w:ascii="Times New Roman" w:hAnsi="Times New Roman" w:cs="Times New Roman"/>
                <w:lang w:val="lv-LV"/>
              </w:rPr>
            </w:pPr>
            <w:proofErr w:type="spellStart"/>
            <w:r w:rsidRPr="00CE6C29">
              <w:rPr>
                <w:rFonts w:ascii="Times New Roman" w:hAnsi="Times New Roman" w:cs="Times New Roman"/>
                <w:lang w:val="lv-LV"/>
              </w:rPr>
              <w:t>Jemeļjanovs</w:t>
            </w:r>
            <w:proofErr w:type="spellEnd"/>
            <w:r w:rsidRPr="00CE6C29">
              <w:rPr>
                <w:rFonts w:ascii="Times New Roman" w:hAnsi="Times New Roman" w:cs="Times New Roman"/>
                <w:lang w:val="lv-LV"/>
              </w:rPr>
              <w:t xml:space="preserve"> A., </w:t>
            </w:r>
            <w:proofErr w:type="spellStart"/>
            <w:r w:rsidRPr="00CE6C29">
              <w:rPr>
                <w:rFonts w:ascii="Times New Roman" w:hAnsi="Times New Roman" w:cs="Times New Roman"/>
                <w:lang w:val="lv-LV"/>
              </w:rPr>
              <w:t>Šķepasts</w:t>
            </w:r>
            <w:proofErr w:type="spellEnd"/>
            <w:r w:rsidRPr="00CE6C29">
              <w:rPr>
                <w:rFonts w:ascii="Times New Roman" w:hAnsi="Times New Roman" w:cs="Times New Roman"/>
                <w:lang w:val="lv-LV"/>
              </w:rPr>
              <w:t xml:space="preserve"> V. Civilās aizsardzības pamati. Lekciju konspekts, RTU. 1996.-200 lpp.</w:t>
            </w:r>
          </w:p>
          <w:p w:rsidR="00C0378B" w:rsidRPr="00CE6C29" w:rsidRDefault="00C0378B" w:rsidP="00C0378B">
            <w:pPr>
              <w:pStyle w:val="Sarakstarindkopa"/>
              <w:numPr>
                <w:ilvl w:val="0"/>
                <w:numId w:val="10"/>
              </w:numPr>
              <w:spacing w:after="0" w:line="240" w:lineRule="auto"/>
              <w:rPr>
                <w:rFonts w:ascii="Times New Roman" w:hAnsi="Times New Roman" w:cs="Times New Roman"/>
                <w:lang w:val="lv-LV"/>
              </w:rPr>
            </w:pPr>
            <w:r w:rsidRPr="00CE6C29">
              <w:rPr>
                <w:rFonts w:ascii="Times New Roman" w:hAnsi="Times New Roman" w:cs="Times New Roman"/>
                <w:lang w:val="lv-LV"/>
              </w:rPr>
              <w:t>Eiropas Savienības Direktīva 96/82/EK “Par lielo avāriju, kur iesaistītas bīstamas vielas, bīstamības kontrole, risku vadība. 1996.g. decembris.</w:t>
            </w:r>
          </w:p>
          <w:p w:rsidR="00C0378B" w:rsidRPr="00CE6C29" w:rsidRDefault="00C0378B" w:rsidP="00C0378B">
            <w:pPr>
              <w:pStyle w:val="Sarakstarindkopa"/>
              <w:numPr>
                <w:ilvl w:val="0"/>
                <w:numId w:val="10"/>
              </w:numPr>
              <w:spacing w:after="0" w:line="240" w:lineRule="auto"/>
              <w:rPr>
                <w:rFonts w:ascii="Times New Roman" w:hAnsi="Times New Roman" w:cs="Times New Roman"/>
                <w:lang w:val="lv-LV"/>
              </w:rPr>
            </w:pPr>
            <w:r w:rsidRPr="00CE6C29">
              <w:rPr>
                <w:rFonts w:ascii="Times New Roman" w:hAnsi="Times New Roman" w:cs="Times New Roman"/>
                <w:lang w:val="lv-LV"/>
              </w:rPr>
              <w:t>Bīstamības avotu noteikšana un novērtēšana vietējā sabiedrībā. Rīga, RTU. 1994.-87 lpp.</w:t>
            </w:r>
          </w:p>
          <w:p w:rsidR="00C0378B" w:rsidRPr="00CE6C29" w:rsidRDefault="00C0378B" w:rsidP="00C0378B">
            <w:pPr>
              <w:pStyle w:val="Sarakstarindkopa"/>
              <w:numPr>
                <w:ilvl w:val="0"/>
                <w:numId w:val="10"/>
              </w:numPr>
              <w:spacing w:after="0" w:line="240" w:lineRule="auto"/>
              <w:rPr>
                <w:rFonts w:ascii="Times New Roman" w:eastAsia="Times New Roman" w:hAnsi="Times New Roman" w:cs="Times New Roman"/>
                <w:sz w:val="24"/>
                <w:szCs w:val="24"/>
                <w:lang w:val="lv-LV"/>
              </w:rPr>
            </w:pPr>
            <w:proofErr w:type="spellStart"/>
            <w:r w:rsidRPr="00CE6C29">
              <w:rPr>
                <w:rFonts w:ascii="Times New Roman" w:hAnsi="Times New Roman" w:cs="Times New Roman"/>
                <w:lang w:val="lv-LV"/>
              </w:rPr>
              <w:t>Jemeļjanovs</w:t>
            </w:r>
            <w:proofErr w:type="spellEnd"/>
            <w:r w:rsidRPr="00CE6C29">
              <w:rPr>
                <w:rFonts w:ascii="Times New Roman" w:hAnsi="Times New Roman" w:cs="Times New Roman"/>
                <w:lang w:val="lv-LV"/>
              </w:rPr>
              <w:t xml:space="preserve"> A. Jaunais ekoloģijā un ugunsdrošībā, RTU, 1997. –106 </w:t>
            </w:r>
            <w:proofErr w:type="spellStart"/>
            <w:r w:rsidRPr="00CE6C29">
              <w:rPr>
                <w:rFonts w:ascii="Times New Roman" w:hAnsi="Times New Roman" w:cs="Times New Roman"/>
                <w:lang w:val="lv-LV"/>
              </w:rPr>
              <w:t>lpp</w:t>
            </w:r>
            <w:proofErr w:type="spellEnd"/>
          </w:p>
        </w:tc>
      </w:tr>
    </w:tbl>
    <w:p w:rsidR="00692630" w:rsidRPr="00692630" w:rsidRDefault="00692630" w:rsidP="00692630">
      <w:pPr>
        <w:rPr>
          <w:lang w:val="lv-LV"/>
        </w:rPr>
      </w:pPr>
    </w:p>
    <w:p w:rsidR="00692630" w:rsidRPr="00692630" w:rsidRDefault="00692630" w:rsidP="00692630">
      <w:pPr>
        <w:pStyle w:val="Virsraksts4"/>
        <w:rPr>
          <w:rFonts w:ascii="Times New Roman" w:hAnsi="Times New Roman" w:cs="Times New Roman"/>
          <w:i w:val="0"/>
          <w:color w:val="auto"/>
          <w:sz w:val="20"/>
        </w:rPr>
      </w:pPr>
      <w:r w:rsidRPr="00692630">
        <w:rPr>
          <w:rFonts w:ascii="Times New Roman" w:hAnsi="Times New Roman" w:cs="Times New Roman"/>
          <w:i w:val="0"/>
          <w:color w:val="auto"/>
          <w:sz w:val="20"/>
        </w:rPr>
        <w:t>Studiju priekšmeta programmas vadītājs _________________</w:t>
      </w:r>
      <w:r w:rsidRPr="00692630">
        <w:rPr>
          <w:rFonts w:ascii="Times New Roman" w:hAnsi="Times New Roman" w:cs="Times New Roman"/>
          <w:i w:val="0"/>
          <w:color w:val="auto"/>
          <w:sz w:val="20"/>
        </w:rPr>
        <w:softHyphen/>
      </w:r>
      <w:r w:rsidRPr="00692630">
        <w:rPr>
          <w:rFonts w:ascii="Times New Roman" w:hAnsi="Times New Roman" w:cs="Times New Roman"/>
          <w:i w:val="0"/>
          <w:color w:val="auto"/>
          <w:sz w:val="20"/>
        </w:rPr>
        <w:softHyphen/>
      </w:r>
      <w:r w:rsidRPr="00692630">
        <w:rPr>
          <w:rFonts w:ascii="Times New Roman" w:hAnsi="Times New Roman" w:cs="Times New Roman"/>
          <w:i w:val="0"/>
          <w:color w:val="auto"/>
          <w:sz w:val="20"/>
        </w:rPr>
        <w:softHyphen/>
      </w:r>
      <w:r w:rsidRPr="00692630">
        <w:rPr>
          <w:rFonts w:ascii="Times New Roman" w:hAnsi="Times New Roman" w:cs="Times New Roman"/>
          <w:i w:val="0"/>
          <w:color w:val="auto"/>
          <w:sz w:val="20"/>
        </w:rPr>
        <w:softHyphen/>
        <w:t xml:space="preserve">  </w:t>
      </w:r>
      <w:proofErr w:type="spellStart"/>
      <w:r w:rsidRPr="00692630">
        <w:rPr>
          <w:rFonts w:ascii="Times New Roman" w:hAnsi="Times New Roman" w:cs="Times New Roman"/>
          <w:i w:val="0"/>
          <w:color w:val="auto"/>
          <w:sz w:val="20"/>
          <w:u w:val="single"/>
        </w:rPr>
        <w:t>Prof.mag.soc.darbā</w:t>
      </w:r>
      <w:proofErr w:type="spellEnd"/>
      <w:r w:rsidRPr="00692630">
        <w:rPr>
          <w:rFonts w:ascii="Times New Roman" w:hAnsi="Times New Roman" w:cs="Times New Roman"/>
          <w:i w:val="0"/>
          <w:color w:val="auto"/>
          <w:sz w:val="20"/>
          <w:u w:val="single"/>
        </w:rPr>
        <w:t xml:space="preserve">, Lekt. Rolands </w:t>
      </w:r>
      <w:proofErr w:type="spellStart"/>
      <w:r w:rsidRPr="00692630">
        <w:rPr>
          <w:rFonts w:ascii="Times New Roman" w:hAnsi="Times New Roman" w:cs="Times New Roman"/>
          <w:i w:val="0"/>
          <w:color w:val="auto"/>
          <w:sz w:val="20"/>
          <w:u w:val="single"/>
        </w:rPr>
        <w:t>Brikmanis</w:t>
      </w:r>
      <w:proofErr w:type="spellEnd"/>
      <w:r w:rsidRPr="00692630">
        <w:rPr>
          <w:rFonts w:ascii="Times New Roman" w:hAnsi="Times New Roman" w:cs="Times New Roman"/>
          <w:i w:val="0"/>
          <w:color w:val="auto"/>
          <w:sz w:val="20"/>
          <w:u w:val="single"/>
        </w:rPr>
        <w:br/>
      </w:r>
      <w:r w:rsidRPr="00692630">
        <w:rPr>
          <w:rFonts w:ascii="Times New Roman" w:hAnsi="Times New Roman" w:cs="Times New Roman"/>
          <w:color w:val="auto"/>
          <w:sz w:val="20"/>
        </w:rPr>
        <w:tab/>
      </w:r>
      <w:r w:rsidRPr="00692630">
        <w:rPr>
          <w:rFonts w:ascii="Times New Roman" w:hAnsi="Times New Roman" w:cs="Times New Roman"/>
          <w:color w:val="auto"/>
          <w:sz w:val="20"/>
        </w:rPr>
        <w:tab/>
      </w:r>
      <w:r w:rsidRPr="00692630">
        <w:rPr>
          <w:rFonts w:ascii="Times New Roman" w:hAnsi="Times New Roman" w:cs="Times New Roman"/>
          <w:color w:val="auto"/>
          <w:sz w:val="20"/>
        </w:rPr>
        <w:tab/>
      </w:r>
      <w:r w:rsidRPr="00692630">
        <w:rPr>
          <w:rFonts w:ascii="Times New Roman" w:hAnsi="Times New Roman" w:cs="Times New Roman"/>
          <w:color w:val="auto"/>
          <w:sz w:val="20"/>
        </w:rPr>
        <w:tab/>
      </w:r>
      <w:r w:rsidRPr="00692630">
        <w:rPr>
          <w:rFonts w:ascii="Times New Roman" w:hAnsi="Times New Roman" w:cs="Times New Roman"/>
          <w:color w:val="auto"/>
          <w:sz w:val="20"/>
        </w:rPr>
        <w:tab/>
        <w:t>(paraksts</w:t>
      </w:r>
      <w:r w:rsidRPr="00692630">
        <w:rPr>
          <w:rFonts w:ascii="Times New Roman" w:hAnsi="Times New Roman" w:cs="Times New Roman"/>
          <w:color w:val="auto"/>
          <w:sz w:val="20"/>
        </w:rPr>
        <w:tab/>
        <w:t>(</w:t>
      </w:r>
      <w:proofErr w:type="spellStart"/>
      <w:r w:rsidRPr="00692630">
        <w:rPr>
          <w:rFonts w:ascii="Times New Roman" w:hAnsi="Times New Roman" w:cs="Times New Roman"/>
          <w:color w:val="auto"/>
          <w:sz w:val="20"/>
        </w:rPr>
        <w:t>zin</w:t>
      </w:r>
      <w:proofErr w:type="spellEnd"/>
      <w:r w:rsidRPr="00692630">
        <w:rPr>
          <w:rFonts w:ascii="Times New Roman" w:hAnsi="Times New Roman" w:cs="Times New Roman"/>
          <w:color w:val="auto"/>
          <w:sz w:val="20"/>
        </w:rPr>
        <w:t>. grāds, akad. amats, vārds, uzvārds)</w:t>
      </w:r>
    </w:p>
    <w:p w:rsidR="00692630" w:rsidRDefault="00692630" w:rsidP="00692630">
      <w:pPr>
        <w:rPr>
          <w:lang w:val="lv-LV"/>
        </w:rPr>
      </w:pPr>
      <w:bookmarkStart w:id="0" w:name="_GoBack"/>
      <w:bookmarkEnd w:id="0"/>
    </w:p>
    <w:sectPr w:rsidR="006926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6BE9"/>
    <w:multiLevelType w:val="hybridMultilevel"/>
    <w:tmpl w:val="366C179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8E90EC8"/>
    <w:multiLevelType w:val="multilevel"/>
    <w:tmpl w:val="9E92BD5C"/>
    <w:lvl w:ilvl="0">
      <w:start w:val="1"/>
      <w:numFmt w:val="decimal"/>
      <w:lvlText w:val="%1."/>
      <w:lvlJc w:val="left"/>
      <w:pPr>
        <w:tabs>
          <w:tab w:val="num" w:pos="360"/>
        </w:tabs>
        <w:ind w:left="360" w:hanging="360"/>
      </w:pPr>
      <w:rPr>
        <w:rFonts w:hint="default"/>
        <w:b/>
        <w:bCs w:val="0"/>
        <w:i w:val="0"/>
        <w:iCs/>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58082B"/>
    <w:multiLevelType w:val="multilevel"/>
    <w:tmpl w:val="179AE4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rPr>
    </w:lvl>
    <w:lvl w:ilvl="2">
      <w:start w:val="1"/>
      <w:numFmt w:val="bullet"/>
      <w:lvlText w:val=""/>
      <w:lvlJc w:val="left"/>
      <w:pPr>
        <w:tabs>
          <w:tab w:val="num" w:pos="1080"/>
        </w:tabs>
        <w:ind w:left="1080" w:hanging="360"/>
      </w:pPr>
      <w:rPr>
        <w:rFonts w:ascii="Symbol" w:hAnsi="Symbol" w:hint="default"/>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E944CC6"/>
    <w:multiLevelType w:val="hybridMultilevel"/>
    <w:tmpl w:val="07D024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9A134BD"/>
    <w:multiLevelType w:val="multilevel"/>
    <w:tmpl w:val="A9721E8A"/>
    <w:lvl w:ilvl="0">
      <w:start w:val="1"/>
      <w:numFmt w:val="decimal"/>
      <w:lvlText w:val="%1."/>
      <w:lvlJc w:val="left"/>
      <w:pPr>
        <w:tabs>
          <w:tab w:val="num" w:pos="360"/>
        </w:tabs>
        <w:ind w:left="360" w:hanging="360"/>
      </w:pPr>
      <w:rPr>
        <w:rFonts w:hint="default"/>
        <w:b/>
        <w:bCs w:val="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F0234E"/>
    <w:multiLevelType w:val="hybridMultilevel"/>
    <w:tmpl w:val="1B2489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B109D1"/>
    <w:multiLevelType w:val="multilevel"/>
    <w:tmpl w:val="BDFADB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2CD2D5D"/>
    <w:multiLevelType w:val="multilevel"/>
    <w:tmpl w:val="E904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655F8"/>
    <w:multiLevelType w:val="hybridMultilevel"/>
    <w:tmpl w:val="A6FA6EE6"/>
    <w:lvl w:ilvl="0" w:tplc="8A1A7904">
      <w:start w:val="1"/>
      <w:numFmt w:val="bullet"/>
      <w:lvlText w:val="-"/>
      <w:lvlJc w:val="left"/>
      <w:pPr>
        <w:tabs>
          <w:tab w:val="num" w:pos="639"/>
        </w:tabs>
        <w:ind w:left="639" w:hanging="360"/>
      </w:pPr>
      <w:rPr>
        <w:rFonts w:ascii="Times New Roman" w:eastAsia="Times New Roman" w:hAnsi="Times New Roman" w:cs="Times New Roman" w:hint="default"/>
      </w:rPr>
    </w:lvl>
    <w:lvl w:ilvl="1" w:tplc="04090003" w:tentative="1">
      <w:start w:val="1"/>
      <w:numFmt w:val="bullet"/>
      <w:lvlText w:val="o"/>
      <w:lvlJc w:val="left"/>
      <w:pPr>
        <w:tabs>
          <w:tab w:val="num" w:pos="1359"/>
        </w:tabs>
        <w:ind w:left="1359" w:hanging="360"/>
      </w:pPr>
      <w:rPr>
        <w:rFonts w:ascii="Courier New" w:hAnsi="Courier New" w:cs="Courier New" w:hint="default"/>
      </w:rPr>
    </w:lvl>
    <w:lvl w:ilvl="2" w:tplc="04090005" w:tentative="1">
      <w:start w:val="1"/>
      <w:numFmt w:val="bullet"/>
      <w:lvlText w:val=""/>
      <w:lvlJc w:val="left"/>
      <w:pPr>
        <w:tabs>
          <w:tab w:val="num" w:pos="2079"/>
        </w:tabs>
        <w:ind w:left="2079" w:hanging="360"/>
      </w:pPr>
      <w:rPr>
        <w:rFonts w:ascii="Wingdings" w:hAnsi="Wingdings" w:hint="default"/>
      </w:rPr>
    </w:lvl>
    <w:lvl w:ilvl="3" w:tplc="04090001" w:tentative="1">
      <w:start w:val="1"/>
      <w:numFmt w:val="bullet"/>
      <w:lvlText w:val=""/>
      <w:lvlJc w:val="left"/>
      <w:pPr>
        <w:tabs>
          <w:tab w:val="num" w:pos="2799"/>
        </w:tabs>
        <w:ind w:left="2799" w:hanging="360"/>
      </w:pPr>
      <w:rPr>
        <w:rFonts w:ascii="Symbol" w:hAnsi="Symbol" w:hint="default"/>
      </w:rPr>
    </w:lvl>
    <w:lvl w:ilvl="4" w:tplc="04090003" w:tentative="1">
      <w:start w:val="1"/>
      <w:numFmt w:val="bullet"/>
      <w:lvlText w:val="o"/>
      <w:lvlJc w:val="left"/>
      <w:pPr>
        <w:tabs>
          <w:tab w:val="num" w:pos="3519"/>
        </w:tabs>
        <w:ind w:left="3519" w:hanging="360"/>
      </w:pPr>
      <w:rPr>
        <w:rFonts w:ascii="Courier New" w:hAnsi="Courier New" w:cs="Courier New" w:hint="default"/>
      </w:rPr>
    </w:lvl>
    <w:lvl w:ilvl="5" w:tplc="04090005" w:tentative="1">
      <w:start w:val="1"/>
      <w:numFmt w:val="bullet"/>
      <w:lvlText w:val=""/>
      <w:lvlJc w:val="left"/>
      <w:pPr>
        <w:tabs>
          <w:tab w:val="num" w:pos="4239"/>
        </w:tabs>
        <w:ind w:left="4239" w:hanging="360"/>
      </w:pPr>
      <w:rPr>
        <w:rFonts w:ascii="Wingdings" w:hAnsi="Wingdings" w:hint="default"/>
      </w:rPr>
    </w:lvl>
    <w:lvl w:ilvl="6" w:tplc="04090001" w:tentative="1">
      <w:start w:val="1"/>
      <w:numFmt w:val="bullet"/>
      <w:lvlText w:val=""/>
      <w:lvlJc w:val="left"/>
      <w:pPr>
        <w:tabs>
          <w:tab w:val="num" w:pos="4959"/>
        </w:tabs>
        <w:ind w:left="4959" w:hanging="360"/>
      </w:pPr>
      <w:rPr>
        <w:rFonts w:ascii="Symbol" w:hAnsi="Symbol" w:hint="default"/>
      </w:rPr>
    </w:lvl>
    <w:lvl w:ilvl="7" w:tplc="04090003" w:tentative="1">
      <w:start w:val="1"/>
      <w:numFmt w:val="bullet"/>
      <w:lvlText w:val="o"/>
      <w:lvlJc w:val="left"/>
      <w:pPr>
        <w:tabs>
          <w:tab w:val="num" w:pos="5679"/>
        </w:tabs>
        <w:ind w:left="5679" w:hanging="360"/>
      </w:pPr>
      <w:rPr>
        <w:rFonts w:ascii="Courier New" w:hAnsi="Courier New" w:cs="Courier New" w:hint="default"/>
      </w:rPr>
    </w:lvl>
    <w:lvl w:ilvl="8" w:tplc="04090005" w:tentative="1">
      <w:start w:val="1"/>
      <w:numFmt w:val="bullet"/>
      <w:lvlText w:val=""/>
      <w:lvlJc w:val="left"/>
      <w:pPr>
        <w:tabs>
          <w:tab w:val="num" w:pos="6399"/>
        </w:tabs>
        <w:ind w:left="6399" w:hanging="360"/>
      </w:pPr>
      <w:rPr>
        <w:rFonts w:ascii="Wingdings" w:hAnsi="Wingdings" w:hint="default"/>
      </w:rPr>
    </w:lvl>
  </w:abstractNum>
  <w:abstractNum w:abstractNumId="9" w15:restartNumberingAfterBreak="0">
    <w:nsid w:val="57D137EE"/>
    <w:multiLevelType w:val="hybridMultilevel"/>
    <w:tmpl w:val="FB0A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42158"/>
    <w:multiLevelType w:val="hybridMultilevel"/>
    <w:tmpl w:val="1CEAA10A"/>
    <w:lvl w:ilvl="0" w:tplc="8A1A790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1"/>
  </w:num>
  <w:num w:numId="6">
    <w:abstractNumId w:val="4"/>
  </w:num>
  <w:num w:numId="7">
    <w:abstractNumId w:val="5"/>
  </w:num>
  <w:num w:numId="8">
    <w:abstractNumId w:val="10"/>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E3"/>
    <w:rsid w:val="003B1B04"/>
    <w:rsid w:val="003C01E3"/>
    <w:rsid w:val="004C3F4B"/>
    <w:rsid w:val="00692630"/>
    <w:rsid w:val="007F2E5D"/>
    <w:rsid w:val="009A4604"/>
    <w:rsid w:val="00C0378B"/>
    <w:rsid w:val="00CE6C29"/>
    <w:rsid w:val="00D0440A"/>
    <w:rsid w:val="00EA555F"/>
    <w:rsid w:val="00F2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8954"/>
  <w15:chartTrackingRefBased/>
  <w15:docId w15:val="{02C9DA7E-1BD5-4A64-9996-7AF8DF9D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27307"/>
  </w:style>
  <w:style w:type="paragraph" w:styleId="Virsraksts4">
    <w:name w:val="heading 4"/>
    <w:basedOn w:val="Parasts"/>
    <w:next w:val="Parasts"/>
    <w:link w:val="Virsraksts4Rakstz"/>
    <w:uiPriority w:val="9"/>
    <w:unhideWhenUsed/>
    <w:qFormat/>
    <w:rsid w:val="0069263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C01E3"/>
    <w:rPr>
      <w:b/>
      <w:bCs/>
    </w:rPr>
  </w:style>
  <w:style w:type="paragraph" w:styleId="Sarakstarindkopa">
    <w:name w:val="List Paragraph"/>
    <w:basedOn w:val="Parasts"/>
    <w:uiPriority w:val="34"/>
    <w:qFormat/>
    <w:rsid w:val="00D0440A"/>
    <w:pPr>
      <w:ind w:left="720"/>
      <w:contextualSpacing/>
    </w:pPr>
  </w:style>
  <w:style w:type="character" w:styleId="Hipersaite">
    <w:name w:val="Hyperlink"/>
    <w:basedOn w:val="Noklusjumarindkopasfonts"/>
    <w:uiPriority w:val="99"/>
    <w:unhideWhenUsed/>
    <w:rsid w:val="009A4604"/>
    <w:rPr>
      <w:color w:val="0563C1" w:themeColor="hyperlink"/>
      <w:u w:val="single"/>
    </w:rPr>
  </w:style>
  <w:style w:type="character" w:customStyle="1" w:styleId="Virsraksts4Rakstz">
    <w:name w:val="Virsraksts 4 Rakstz."/>
    <w:basedOn w:val="Noklusjumarindkopasfonts"/>
    <w:link w:val="Virsraksts4"/>
    <w:uiPriority w:val="9"/>
    <w:rsid w:val="00692630"/>
    <w:rPr>
      <w:rFonts w:asciiTheme="majorHAnsi" w:eastAsiaTheme="majorEastAsia" w:hAnsiTheme="majorHAnsi" w:cstheme="majorBidi"/>
      <w:i/>
      <w:iCs/>
      <w:color w:val="2E74B5" w:themeColor="accent1" w:themeShade="BF"/>
      <w:sz w:val="24"/>
      <w:szCs w:val="24"/>
      <w:lang w:val="lv-LV"/>
    </w:rPr>
  </w:style>
  <w:style w:type="character" w:customStyle="1" w:styleId="contribdegrees">
    <w:name w:val="contribdegrees"/>
    <w:basedOn w:val="Noklusjumarindkopasfonts"/>
    <w:rsid w:val="00692630"/>
  </w:style>
  <w:style w:type="paragraph" w:styleId="Nosaukums">
    <w:name w:val="Title"/>
    <w:basedOn w:val="Parasts"/>
    <w:link w:val="NosaukumsRakstz"/>
    <w:qFormat/>
    <w:rsid w:val="00692630"/>
    <w:pPr>
      <w:spacing w:after="0" w:line="240" w:lineRule="auto"/>
      <w:jc w:val="center"/>
    </w:pPr>
    <w:rPr>
      <w:rFonts w:ascii="Times New Roman" w:eastAsia="Times New Roman" w:hAnsi="Times New Roman" w:cs="Times New Roman"/>
      <w:sz w:val="24"/>
      <w:szCs w:val="20"/>
      <w:lang w:val="lv-LV"/>
    </w:rPr>
  </w:style>
  <w:style w:type="character" w:customStyle="1" w:styleId="NosaukumsRakstz">
    <w:name w:val="Nosaukums Rakstz."/>
    <w:basedOn w:val="Noklusjumarindkopasfonts"/>
    <w:link w:val="Nosaukums"/>
    <w:rsid w:val="00692630"/>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99916">
      <w:bodyDiv w:val="1"/>
      <w:marLeft w:val="0"/>
      <w:marRight w:val="0"/>
      <w:marTop w:val="0"/>
      <w:marBottom w:val="0"/>
      <w:divBdr>
        <w:top w:val="none" w:sz="0" w:space="0" w:color="auto"/>
        <w:left w:val="none" w:sz="0" w:space="0" w:color="auto"/>
        <w:bottom w:val="none" w:sz="0" w:space="0" w:color="auto"/>
        <w:right w:val="none" w:sz="0" w:space="0" w:color="auto"/>
      </w:divBdr>
    </w:div>
    <w:div w:id="1818256659">
      <w:bodyDiv w:val="1"/>
      <w:marLeft w:val="0"/>
      <w:marRight w:val="0"/>
      <w:marTop w:val="0"/>
      <w:marBottom w:val="0"/>
      <w:divBdr>
        <w:top w:val="none" w:sz="0" w:space="0" w:color="auto"/>
        <w:left w:val="none" w:sz="0" w:space="0" w:color="auto"/>
        <w:bottom w:val="none" w:sz="0" w:space="0" w:color="auto"/>
        <w:right w:val="none" w:sz="0" w:space="0" w:color="auto"/>
      </w:divBdr>
    </w:div>
    <w:div w:id="20957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gov.lv/lv/nozares-politika/visaptverosa-valsts-aizsardziba/civila-aizsardziba" TargetMode="External"/><Relationship Id="rId3" Type="http://schemas.openxmlformats.org/officeDocument/2006/relationships/settings" Target="settings.xml"/><Relationship Id="rId7" Type="http://schemas.openxmlformats.org/officeDocument/2006/relationships/hyperlink" Target="https://likumi.lv/ta/id/255713-par-arkartejo-situaciju-un-iznemuma-stavok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2333-civilas-aizsardzibas-un-katastrofas-parvaldisanas-likums" TargetMode="External"/><Relationship Id="rId11" Type="http://schemas.openxmlformats.org/officeDocument/2006/relationships/theme" Target="theme/theme1.xml"/><Relationship Id="rId5" Type="http://schemas.openxmlformats.org/officeDocument/2006/relationships/hyperlink" Target="https://www.consilium.europa.eu/lv/policies/civil-protec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ugd.gov.lv/lv/civila-aizsardziba?utm_source=https%3A%2F%2Fwww.google.com%2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4271</Words>
  <Characters>2435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Eiropas Kristīgā Akadēmija</dc:creator>
  <cp:keywords/>
  <dc:description/>
  <cp:lastModifiedBy>Valters</cp:lastModifiedBy>
  <cp:revision>6</cp:revision>
  <dcterms:created xsi:type="dcterms:W3CDTF">2024-04-15T11:40:00Z</dcterms:created>
  <dcterms:modified xsi:type="dcterms:W3CDTF">2024-04-17T09:55:00Z</dcterms:modified>
</cp:coreProperties>
</file>